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DD3" w:rsidRPr="00AF4390" w:rsidRDefault="005B0DD3" w:rsidP="005B0DD3">
      <w:pPr>
        <w:pStyle w:val="Tytu"/>
        <w:rPr>
          <w:rFonts w:ascii="Tahoma" w:hAnsi="Tahoma"/>
          <w:b/>
          <w:sz w:val="22"/>
          <w:szCs w:val="22"/>
        </w:rPr>
      </w:pPr>
    </w:p>
    <w:p w:rsidR="005B0DD3" w:rsidRPr="00AF4390" w:rsidRDefault="005B0DD3" w:rsidP="005B0DD3">
      <w:pPr>
        <w:pStyle w:val="Tytu"/>
        <w:jc w:val="left"/>
        <w:rPr>
          <w:rFonts w:ascii="Tahoma" w:hAnsi="Tahoma"/>
          <w:b/>
          <w:sz w:val="22"/>
          <w:szCs w:val="22"/>
        </w:rPr>
      </w:pPr>
    </w:p>
    <w:p w:rsidR="005B0DD3" w:rsidRPr="00AF4390" w:rsidRDefault="005B0DD3" w:rsidP="005B0DD3">
      <w:pPr>
        <w:pStyle w:val="Tytu"/>
        <w:jc w:val="right"/>
        <w:rPr>
          <w:rFonts w:ascii="Tahoma" w:hAnsi="Tahoma"/>
          <w:b/>
          <w:i/>
          <w:sz w:val="20"/>
        </w:rPr>
      </w:pPr>
      <w:r w:rsidRPr="00AF4390">
        <w:rPr>
          <w:rFonts w:ascii="Tahoma" w:hAnsi="Tahoma"/>
          <w:b/>
          <w:i/>
          <w:sz w:val="20"/>
        </w:rPr>
        <w:t>Załącznik nr 3</w:t>
      </w:r>
    </w:p>
    <w:p w:rsidR="005B0DD3" w:rsidRPr="00AF4390" w:rsidRDefault="005B0DD3" w:rsidP="005B0DD3">
      <w:pPr>
        <w:pStyle w:val="Nagwek7"/>
        <w:jc w:val="left"/>
        <w:rPr>
          <w:rFonts w:ascii="Tahoma" w:hAnsi="Tahoma"/>
          <w:color w:val="auto"/>
          <w:sz w:val="20"/>
        </w:rPr>
      </w:pPr>
      <w:r w:rsidRPr="00AF4390">
        <w:rPr>
          <w:rFonts w:ascii="Tahoma" w:hAnsi="Tahoma"/>
          <w:color w:val="auto"/>
          <w:sz w:val="20"/>
        </w:rPr>
        <w:t xml:space="preserve">............................................                                                                                              </w:t>
      </w:r>
    </w:p>
    <w:p w:rsidR="005B0DD3" w:rsidRPr="00AF4390" w:rsidRDefault="005B0DD3" w:rsidP="005B0DD3">
      <w:pPr>
        <w:pStyle w:val="Nagwek6"/>
        <w:jc w:val="left"/>
        <w:rPr>
          <w:rFonts w:ascii="Tahoma" w:hAnsi="Tahoma"/>
          <w:i/>
          <w:sz w:val="16"/>
        </w:rPr>
      </w:pPr>
      <w:r w:rsidRPr="00AF4390">
        <w:rPr>
          <w:rFonts w:ascii="Tahoma" w:hAnsi="Tahoma"/>
          <w:sz w:val="16"/>
        </w:rPr>
        <w:t xml:space="preserve">             </w:t>
      </w:r>
      <w:r w:rsidRPr="00AF4390">
        <w:rPr>
          <w:rFonts w:ascii="Tahoma" w:hAnsi="Tahoma"/>
          <w:i/>
          <w:sz w:val="16"/>
        </w:rPr>
        <w:t>pieczęć  firmowa</w:t>
      </w:r>
    </w:p>
    <w:p w:rsidR="005B0DD3" w:rsidRPr="00AF4390" w:rsidRDefault="005B0DD3" w:rsidP="005B0DD3">
      <w:pPr>
        <w:pStyle w:val="Tytu"/>
        <w:jc w:val="left"/>
        <w:rPr>
          <w:rFonts w:ascii="Tahoma" w:hAnsi="Tahoma"/>
          <w:b/>
          <w:sz w:val="20"/>
        </w:rPr>
      </w:pPr>
    </w:p>
    <w:p w:rsidR="005B0DD3" w:rsidRPr="00AF4390" w:rsidRDefault="005B0DD3" w:rsidP="005B0DD3">
      <w:pPr>
        <w:pStyle w:val="Tytu"/>
        <w:jc w:val="left"/>
        <w:rPr>
          <w:rFonts w:ascii="Tahoma" w:hAnsi="Tahoma"/>
          <w:b/>
          <w:sz w:val="20"/>
        </w:rPr>
      </w:pPr>
    </w:p>
    <w:p w:rsidR="005B0DD3" w:rsidRPr="00AF4390" w:rsidRDefault="005B0DD3" w:rsidP="005B0DD3">
      <w:pPr>
        <w:pStyle w:val="Tytu"/>
        <w:rPr>
          <w:rFonts w:ascii="Tahoma" w:hAnsi="Tahoma"/>
          <w:b/>
          <w:sz w:val="20"/>
        </w:rPr>
      </w:pPr>
    </w:p>
    <w:p w:rsidR="005B0DD3" w:rsidRPr="00AF4390" w:rsidRDefault="005B0DD3" w:rsidP="005B0DD3">
      <w:pPr>
        <w:pStyle w:val="Tytu"/>
        <w:rPr>
          <w:rFonts w:ascii="Tahoma" w:hAnsi="Tahoma"/>
          <w:b/>
          <w:sz w:val="20"/>
        </w:rPr>
      </w:pPr>
    </w:p>
    <w:p w:rsidR="005B0DD3" w:rsidRPr="00AF4390" w:rsidRDefault="005B0DD3" w:rsidP="005B0DD3">
      <w:pPr>
        <w:pStyle w:val="Tytu"/>
        <w:rPr>
          <w:rFonts w:ascii="Tahoma" w:hAnsi="Tahoma"/>
          <w:b/>
          <w:sz w:val="22"/>
          <w:szCs w:val="22"/>
        </w:rPr>
      </w:pPr>
      <w:r w:rsidRPr="00AF4390">
        <w:rPr>
          <w:rFonts w:ascii="Tahoma" w:hAnsi="Tahoma"/>
          <w:b/>
          <w:sz w:val="22"/>
          <w:szCs w:val="22"/>
        </w:rPr>
        <w:t>Oświadczenie</w:t>
      </w:r>
    </w:p>
    <w:p w:rsidR="005B0DD3" w:rsidRPr="00AF4390" w:rsidRDefault="005B0DD3" w:rsidP="005B0DD3">
      <w:pPr>
        <w:pStyle w:val="Tytu"/>
        <w:rPr>
          <w:rFonts w:ascii="Tahoma" w:hAnsi="Tahoma"/>
          <w:strike/>
          <w:sz w:val="20"/>
        </w:rPr>
      </w:pPr>
    </w:p>
    <w:p w:rsidR="005B0DD3" w:rsidRPr="00AF4390" w:rsidRDefault="005B0DD3" w:rsidP="005B0DD3">
      <w:pPr>
        <w:pStyle w:val="Tytu"/>
        <w:jc w:val="left"/>
        <w:rPr>
          <w:rFonts w:ascii="Tahoma" w:hAnsi="Tahoma"/>
          <w:sz w:val="20"/>
        </w:rPr>
      </w:pPr>
    </w:p>
    <w:p w:rsidR="005B0DD3" w:rsidRPr="00AF4390" w:rsidRDefault="005B0DD3" w:rsidP="005B0DD3">
      <w:pPr>
        <w:pStyle w:val="Tekstpodstawowy"/>
        <w:rPr>
          <w:rFonts w:ascii="Tahoma" w:hAnsi="Tahoma"/>
          <w:b/>
          <w:sz w:val="20"/>
        </w:rPr>
      </w:pPr>
      <w:r w:rsidRPr="00AF4390">
        <w:rPr>
          <w:rFonts w:ascii="Tahoma" w:hAnsi="Tahoma"/>
          <w:b/>
          <w:sz w:val="20"/>
        </w:rPr>
        <w:t>1.</w:t>
      </w:r>
      <w:r w:rsidRPr="00AF4390">
        <w:rPr>
          <w:rFonts w:ascii="Tahoma" w:hAnsi="Tahoma"/>
          <w:sz w:val="20"/>
        </w:rPr>
        <w:t xml:space="preserve"> Niniejszym w imieniu Wykonawcy oświadczam, że Wykonawca spełnia wymogi, o których mowa w art. 22 ust.1 prawa zamówień publicznych, oraz nie podlega wykluczeniu z postępowania o udzielnie zamówienia </w:t>
      </w:r>
      <w:proofErr w:type="spellStart"/>
      <w:r w:rsidRPr="00AF4390">
        <w:rPr>
          <w:rFonts w:ascii="Tahoma" w:hAnsi="Tahoma"/>
          <w:sz w:val="20"/>
        </w:rPr>
        <w:t>publicznego</w:t>
      </w:r>
      <w:proofErr w:type="spellEnd"/>
      <w:r w:rsidRPr="00AF4390">
        <w:rPr>
          <w:rFonts w:ascii="Tahoma" w:hAnsi="Tahoma"/>
          <w:sz w:val="20"/>
        </w:rPr>
        <w:t xml:space="preserve"> zgodnie z art. 24 ust 1 i ust 2  ustawy prawo zamówień publicznych, a w szczególności:</w:t>
      </w:r>
    </w:p>
    <w:p w:rsidR="005B0DD3" w:rsidRPr="00AF4390" w:rsidRDefault="005B0DD3" w:rsidP="005B0DD3">
      <w:pPr>
        <w:pStyle w:val="Tekstpodstawowy"/>
        <w:rPr>
          <w:rFonts w:ascii="Tahoma" w:hAnsi="Tahoma" w:cs="Tahoma"/>
          <w:b/>
          <w:strike/>
          <w:sz w:val="20"/>
        </w:rPr>
      </w:pPr>
      <w:r w:rsidRPr="00AF4390">
        <w:rPr>
          <w:rFonts w:ascii="Tahoma" w:hAnsi="Tahoma"/>
          <w:sz w:val="20"/>
        </w:rPr>
        <w:t xml:space="preserve">   </w:t>
      </w:r>
      <w:r w:rsidRPr="00AF4390">
        <w:rPr>
          <w:rFonts w:ascii="Tahoma" w:hAnsi="Tahoma" w:cs="Tahoma"/>
          <w:sz w:val="20"/>
        </w:rPr>
        <w:t xml:space="preserve">1) posiadamy uprawnienia do wykonywania określonej działalności lub czynności; </w:t>
      </w:r>
    </w:p>
    <w:p w:rsidR="005B0DD3" w:rsidRPr="00AF4390" w:rsidRDefault="005B0DD3" w:rsidP="005B0DD3">
      <w:pPr>
        <w:pStyle w:val="Tekstpodstawowy"/>
        <w:rPr>
          <w:rFonts w:ascii="Tahoma" w:hAnsi="Tahoma" w:cs="Tahoma"/>
          <w:sz w:val="20"/>
        </w:rPr>
      </w:pPr>
      <w:r w:rsidRPr="00AF4390">
        <w:rPr>
          <w:rFonts w:ascii="Tahoma" w:hAnsi="Tahoma" w:cs="Tahoma"/>
          <w:sz w:val="20"/>
        </w:rPr>
        <w:t xml:space="preserve">   2) posiadamy niezbędną wiedzę i doświadczenie oraz dysponujemy potencjałem technicznym, i osobami zdolnymi do wykonania zamówienia, bądź będziemy polegali na wiedzy, doświadczeniu potencjale technicznym i osobach zdolnych do wykonania zamówienia innych podmiotów, co udowodnimy zamawiającemu w szczególności przedstawiając pisemne zobowiązanie innych podmiotów do udostępnienia potencjału technicznego i osób zdolnych do wykonania zamówienia </w:t>
      </w:r>
    </w:p>
    <w:p w:rsidR="005B0DD3" w:rsidRPr="00AF4390" w:rsidRDefault="005B0DD3" w:rsidP="005B0DD3">
      <w:pPr>
        <w:pStyle w:val="Tekstpodstawowy"/>
        <w:rPr>
          <w:rFonts w:ascii="Tahoma" w:hAnsi="Tahoma" w:cs="Tahoma"/>
          <w:sz w:val="20"/>
        </w:rPr>
      </w:pPr>
      <w:r w:rsidRPr="00AF4390">
        <w:rPr>
          <w:rFonts w:ascii="Tahoma" w:hAnsi="Tahoma" w:cs="Tahoma"/>
          <w:sz w:val="20"/>
        </w:rPr>
        <w:t xml:space="preserve">   3) znajdujemy się w sytuacji ekonomicznej i finansowej zapewniającej wykonanie zamówienia </w:t>
      </w:r>
    </w:p>
    <w:p w:rsidR="005B0DD3" w:rsidRPr="00AF4390" w:rsidRDefault="005B0DD3" w:rsidP="005B0DD3">
      <w:pPr>
        <w:jc w:val="both"/>
        <w:rPr>
          <w:rFonts w:ascii="Tahoma" w:hAnsi="Tahoma" w:cs="Tahoma"/>
          <w:b/>
        </w:rPr>
      </w:pPr>
    </w:p>
    <w:p w:rsidR="005B0DD3" w:rsidRPr="00AF4390" w:rsidRDefault="005B0DD3" w:rsidP="005B0DD3">
      <w:pPr>
        <w:pStyle w:val="Tekstpodstawowy"/>
        <w:rPr>
          <w:rFonts w:ascii="Tahoma" w:hAnsi="Tahoma" w:cs="Tahoma"/>
          <w:b/>
          <w:sz w:val="20"/>
        </w:rPr>
      </w:pPr>
      <w:r w:rsidRPr="00AF4390">
        <w:rPr>
          <w:rFonts w:ascii="Tahoma" w:hAnsi="Tahoma" w:cs="Tahoma"/>
          <w:sz w:val="20"/>
        </w:rPr>
        <w:t xml:space="preserve">   4)</w:t>
      </w:r>
      <w:r w:rsidRPr="00AF4390">
        <w:rPr>
          <w:rFonts w:ascii="Tahoma" w:hAnsi="Tahoma" w:cs="Tahoma"/>
          <w:b/>
          <w:i/>
          <w:sz w:val="20"/>
        </w:rPr>
        <w:t xml:space="preserve"> </w:t>
      </w:r>
      <w:r w:rsidRPr="00AF4390">
        <w:rPr>
          <w:rFonts w:ascii="Tahoma" w:hAnsi="Tahoma" w:cs="Tahoma"/>
          <w:sz w:val="20"/>
        </w:rPr>
        <w:t xml:space="preserve">nie podlegamy wykluczeniu z postępowania o udzielenie zamówienia na podstawie art.24 ust.1 i 2 ustawy prawo zamówień publicznych, który mówi, </w:t>
      </w:r>
      <w:r w:rsidRPr="00AF4390">
        <w:rPr>
          <w:rFonts w:ascii="Tahoma" w:hAnsi="Tahoma" w:cs="Tahoma"/>
          <w:b/>
          <w:sz w:val="20"/>
        </w:rPr>
        <w:t>że wyklucza się:</w:t>
      </w:r>
    </w:p>
    <w:p w:rsidR="005B0DD3" w:rsidRPr="00AF4390" w:rsidRDefault="005B0DD3" w:rsidP="005B0DD3">
      <w:pPr>
        <w:jc w:val="both"/>
        <w:rPr>
          <w:rFonts w:ascii="Tahoma" w:hAnsi="Tahoma" w:cs="Tahoma"/>
          <w:bCs/>
        </w:rPr>
      </w:pPr>
    </w:p>
    <w:p w:rsidR="005B0DD3" w:rsidRPr="00AF4390" w:rsidRDefault="005B0DD3" w:rsidP="005B0DD3">
      <w:pPr>
        <w:numPr>
          <w:ilvl w:val="0"/>
          <w:numId w:val="1"/>
        </w:numPr>
        <w:jc w:val="both"/>
        <w:rPr>
          <w:rFonts w:ascii="Tahoma" w:hAnsi="Tahoma" w:cs="Tahoma"/>
        </w:rPr>
      </w:pPr>
      <w:r w:rsidRPr="00AF4390">
        <w:rPr>
          <w:rFonts w:ascii="Tahoma" w:hAnsi="Tahoma" w:cs="Tahoma"/>
        </w:rPr>
        <w:t>wykonawców, którzy wyrządzili szkodę, nie wykonując zamówienia lub wykonując je nienależycie, jeżeli szkoda ta została stwierdzona orzeczeniem sądu, które uprawomocniło się w okresie 3 lat przed wszczęciem postępowania;</w:t>
      </w:r>
    </w:p>
    <w:p w:rsidR="005B0DD3" w:rsidRPr="00AF4390" w:rsidRDefault="005B0DD3" w:rsidP="005B0DD3">
      <w:pPr>
        <w:numPr>
          <w:ilvl w:val="0"/>
          <w:numId w:val="1"/>
        </w:numPr>
        <w:jc w:val="both"/>
        <w:rPr>
          <w:rFonts w:ascii="Tahoma" w:hAnsi="Tahoma" w:cs="Tahoma"/>
        </w:rPr>
      </w:pPr>
      <w:r w:rsidRPr="00AF4390">
        <w:rPr>
          <w:rFonts w:ascii="Tahoma" w:hAnsi="Tahoma" w:cs="Tahoma"/>
        </w:rPr>
        <w:t xml:space="preserve">wykonawców, z którymi zamawiający rozwiązał albo wypowiedział umowę w sprawie zamówienia </w:t>
      </w:r>
      <w:proofErr w:type="spellStart"/>
      <w:r w:rsidRPr="00AF4390">
        <w:rPr>
          <w:rFonts w:ascii="Tahoma" w:hAnsi="Tahoma" w:cs="Tahoma"/>
        </w:rPr>
        <w:t>publicznego</w:t>
      </w:r>
      <w:proofErr w:type="spellEnd"/>
      <w:r w:rsidRPr="00AF4390">
        <w:rPr>
          <w:rFonts w:ascii="Tahoma" w:hAnsi="Tahoma" w:cs="Tahoma"/>
        </w:rPr>
        <w:t xml:space="preserve"> albo odstąpił od umowy w sprawie zamówienia </w:t>
      </w:r>
      <w:proofErr w:type="spellStart"/>
      <w:r w:rsidRPr="00AF4390">
        <w:rPr>
          <w:rFonts w:ascii="Tahoma" w:hAnsi="Tahoma" w:cs="Tahoma"/>
        </w:rPr>
        <w:t>publicznego</w:t>
      </w:r>
      <w:proofErr w:type="spellEnd"/>
      <w:r w:rsidRPr="00AF4390">
        <w:rPr>
          <w:rFonts w:ascii="Tahoma" w:hAnsi="Tahoma" w:cs="Tahoma"/>
        </w:rPr>
        <w:t>, z powodu okoliczności, za które wykonawca ponosi odpowiedzialność, jeżeli rozwiązanie albo wypowiedzenie umowy albo odstąpienie od niej nastąpiło w okresie 3 lat przed wszczęciem postępowania, a wartość niezrealizowanego zamówienia wyniosła co najmniej 5% wartości umowy</w:t>
      </w:r>
      <w:r w:rsidRPr="00AF4390">
        <w:t>;</w:t>
      </w:r>
    </w:p>
    <w:p w:rsidR="005B0DD3" w:rsidRPr="00AF4390" w:rsidRDefault="005B0DD3" w:rsidP="005B0DD3">
      <w:pPr>
        <w:numPr>
          <w:ilvl w:val="0"/>
          <w:numId w:val="1"/>
        </w:numPr>
        <w:jc w:val="both"/>
        <w:rPr>
          <w:rFonts w:ascii="Tahoma" w:hAnsi="Tahoma" w:cs="Tahoma"/>
          <w:bCs/>
        </w:rPr>
      </w:pPr>
      <w:r w:rsidRPr="00AF4390">
        <w:rPr>
          <w:rFonts w:ascii="Tahoma" w:hAnsi="Tahoma" w:cs="Tahoma"/>
        </w:rPr>
        <w:t>wykonawców, w stosunku do których otwarto likwidację lub których upadłość ogłoszono, z wyjątkiem wykonawców, którzy po ogłoszeniu upadłości zawarli układ zatwierdzony prawomocnym postanowieniem sądu, jeżeli układ nie przewiduje zaspokojenia wierzycieli przez likwidację majątku upadłego;</w:t>
      </w:r>
    </w:p>
    <w:p w:rsidR="005B0DD3" w:rsidRPr="00AF4390" w:rsidRDefault="005B0DD3" w:rsidP="005B0DD3">
      <w:pPr>
        <w:numPr>
          <w:ilvl w:val="0"/>
          <w:numId w:val="1"/>
        </w:numPr>
        <w:jc w:val="both"/>
        <w:rPr>
          <w:rFonts w:ascii="Tahoma" w:hAnsi="Tahoma" w:cs="Tahoma"/>
          <w:bCs/>
        </w:rPr>
      </w:pPr>
      <w:r w:rsidRPr="00AF4390">
        <w:rPr>
          <w:rFonts w:ascii="Tahoma" w:hAnsi="Tahoma" w:cs="Tahoma"/>
        </w:rPr>
        <w:t>wykonawców, którzy zalegają z uiszczeniem podatków, opłat lub składek na ubezpieczenia społeczne lub zdrowotne, z wyjątkiem przypadków gdy uzyskali oni przewidziane prawem zwolnienie, odroczenie</w:t>
      </w:r>
      <w:r w:rsidRPr="00AF4390">
        <w:t xml:space="preserve">, </w:t>
      </w:r>
      <w:r w:rsidRPr="00AF4390">
        <w:rPr>
          <w:rFonts w:ascii="Tahoma" w:hAnsi="Tahoma" w:cs="Tahoma"/>
        </w:rPr>
        <w:t>rozłożenie</w:t>
      </w:r>
      <w:r w:rsidRPr="00AF4390">
        <w:t xml:space="preserve"> </w:t>
      </w:r>
      <w:r w:rsidRPr="00AF4390">
        <w:rPr>
          <w:rFonts w:ascii="Tahoma" w:hAnsi="Tahoma" w:cs="Tahoma"/>
        </w:rPr>
        <w:t>na raty zaległych płatności lub wstrzymanie w całości wykonania decyzji właściwego organu;</w:t>
      </w:r>
    </w:p>
    <w:p w:rsidR="005B0DD3" w:rsidRPr="00AF4390" w:rsidRDefault="005B0DD3" w:rsidP="005B0DD3">
      <w:pPr>
        <w:numPr>
          <w:ilvl w:val="0"/>
          <w:numId w:val="1"/>
        </w:numPr>
        <w:jc w:val="both"/>
        <w:rPr>
          <w:rFonts w:ascii="Tahoma" w:hAnsi="Tahoma" w:cs="Tahoma"/>
          <w:bCs/>
        </w:rPr>
      </w:pPr>
      <w:r w:rsidRPr="00AF4390">
        <w:rPr>
          <w:rFonts w:ascii="Tahoma" w:hAnsi="Tahoma" w:cs="Tahoma"/>
        </w:rPr>
        <w:t>osoby fizyczne, które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5B0DD3" w:rsidRPr="00AF4390" w:rsidRDefault="005B0DD3" w:rsidP="005B0DD3">
      <w:pPr>
        <w:numPr>
          <w:ilvl w:val="0"/>
          <w:numId w:val="1"/>
        </w:numPr>
        <w:jc w:val="both"/>
        <w:rPr>
          <w:rFonts w:ascii="Tahoma" w:hAnsi="Tahoma" w:cs="Tahoma"/>
          <w:bCs/>
        </w:rPr>
      </w:pPr>
      <w:r w:rsidRPr="00AF4390">
        <w:rPr>
          <w:rFonts w:ascii="Tahoma" w:hAnsi="Tahoma" w:cs="Tahoma"/>
        </w:rPr>
        <w:t xml:space="preserve">spółki jawne, których wspólnika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</w:t>
      </w:r>
      <w:r w:rsidRPr="00AF4390">
        <w:rPr>
          <w:rFonts w:ascii="Tahoma" w:hAnsi="Tahoma" w:cs="Tahoma"/>
        </w:rPr>
        <w:lastRenderedPageBreak/>
        <w:t xml:space="preserve">zorganizowanej grupie albo związku mających na celu popełnienie przestępstwa lub przestępstwa skarbowego; </w:t>
      </w:r>
    </w:p>
    <w:p w:rsidR="005B0DD3" w:rsidRPr="00AF4390" w:rsidRDefault="005B0DD3" w:rsidP="005B0DD3">
      <w:pPr>
        <w:numPr>
          <w:ilvl w:val="0"/>
          <w:numId w:val="1"/>
        </w:numPr>
        <w:jc w:val="both"/>
        <w:rPr>
          <w:rFonts w:ascii="Tahoma" w:hAnsi="Tahoma" w:cs="Tahoma"/>
          <w:bCs/>
        </w:rPr>
      </w:pPr>
      <w:r w:rsidRPr="00AF4390">
        <w:rPr>
          <w:rFonts w:ascii="Tahoma" w:hAnsi="Tahoma" w:cs="Tahoma"/>
        </w:rPr>
        <w:t xml:space="preserve">spółki partnerskie, których partnera lub członka zarządu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5B0DD3" w:rsidRPr="00AF4390" w:rsidRDefault="005B0DD3" w:rsidP="005B0DD3">
      <w:pPr>
        <w:numPr>
          <w:ilvl w:val="0"/>
          <w:numId w:val="1"/>
        </w:numPr>
        <w:jc w:val="both"/>
        <w:rPr>
          <w:rFonts w:ascii="Tahoma" w:hAnsi="Tahoma" w:cs="Tahoma"/>
          <w:bCs/>
        </w:rPr>
      </w:pPr>
      <w:r w:rsidRPr="00AF4390">
        <w:rPr>
          <w:rFonts w:ascii="Tahoma" w:hAnsi="Tahoma" w:cs="Tahoma"/>
          <w:b/>
          <w:bCs/>
        </w:rPr>
        <w:t xml:space="preserve"> </w:t>
      </w:r>
      <w:r w:rsidRPr="00AF4390">
        <w:rPr>
          <w:rFonts w:ascii="Tahoma" w:hAnsi="Tahoma" w:cs="Tahoma"/>
        </w:rPr>
        <w:t xml:space="preserve">spółki komandytowe oraz spółki komandytowo-akcyjne, których </w:t>
      </w:r>
      <w:proofErr w:type="spellStart"/>
      <w:r w:rsidRPr="00AF4390">
        <w:rPr>
          <w:rFonts w:ascii="Tahoma" w:hAnsi="Tahoma" w:cs="Tahoma"/>
        </w:rPr>
        <w:t>komplementariusza</w:t>
      </w:r>
      <w:proofErr w:type="spellEnd"/>
      <w:r w:rsidRPr="00AF4390">
        <w:rPr>
          <w:rFonts w:ascii="Tahoma" w:hAnsi="Tahoma" w:cs="Tahoma"/>
        </w:rPr>
        <w:t xml:space="preserve">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5B0DD3" w:rsidRPr="00AF4390" w:rsidRDefault="005B0DD3" w:rsidP="005B0DD3">
      <w:pPr>
        <w:ind w:left="567" w:hanging="283"/>
        <w:jc w:val="both"/>
        <w:rPr>
          <w:rFonts w:ascii="Tahoma" w:hAnsi="Tahoma" w:cs="Tahoma"/>
          <w:b/>
          <w:strike/>
        </w:rPr>
      </w:pPr>
      <w:r w:rsidRPr="00AF4390">
        <w:rPr>
          <w:rFonts w:ascii="Tahoma" w:hAnsi="Tahoma" w:cs="Tahoma"/>
        </w:rPr>
        <w:t xml:space="preserve">8. osoby prawne, których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5B0DD3" w:rsidRPr="00AF4390" w:rsidRDefault="005B0DD3" w:rsidP="005B0DD3">
      <w:pPr>
        <w:numPr>
          <w:ilvl w:val="0"/>
          <w:numId w:val="2"/>
        </w:numPr>
        <w:jc w:val="both"/>
        <w:rPr>
          <w:rFonts w:ascii="Tahoma" w:hAnsi="Tahoma" w:cs="Tahoma"/>
          <w:bCs/>
        </w:rPr>
      </w:pPr>
      <w:r w:rsidRPr="00AF4390">
        <w:rPr>
          <w:rFonts w:ascii="Tahoma" w:hAnsi="Tahoma" w:cs="Tahoma"/>
        </w:rPr>
        <w:t>podmioty zbiorowe, wobec których sąd orzekł zakaz ubiegania się o zamówienia na podstawie przepisów o odpowiedzialności podmiotów zbiorowych za czyny zabronione pod groźbą kary</w:t>
      </w:r>
    </w:p>
    <w:p w:rsidR="005B0DD3" w:rsidRPr="00AF4390" w:rsidRDefault="005B0DD3" w:rsidP="005B0DD3">
      <w:pPr>
        <w:numPr>
          <w:ilvl w:val="0"/>
          <w:numId w:val="2"/>
        </w:numPr>
        <w:jc w:val="both"/>
        <w:rPr>
          <w:rFonts w:ascii="Tahoma" w:hAnsi="Tahoma" w:cs="Tahoma"/>
          <w:bCs/>
        </w:rPr>
      </w:pPr>
      <w:r w:rsidRPr="00AF4390">
        <w:rPr>
          <w:rFonts w:ascii="Tahoma" w:hAnsi="Tahoma" w:cs="Tahoma"/>
        </w:rPr>
        <w:t xml:space="preserve">wykonawców, którzy wykonywali bezpośrednio czynności związane z przygotowaniem prowadzonego postępowania lub posługiwali się w celu sporządzenia oferty osobami uczestniczącymi w dokonywaniu tych czynności, chyba że udział tych wykonawców w postępowaniu nie utrudni uczciwej konkurencji; przepisu nie stosuje się do wykonawców, którym udziela się zamówienia na podstawie </w:t>
      </w:r>
      <w:hyperlink r:id="rId5" w:anchor="mip11989510" w:history="1">
        <w:r w:rsidRPr="00AF4390">
          <w:rPr>
            <w:rStyle w:val="Hipercze"/>
            <w:rFonts w:ascii="Tahoma" w:hAnsi="Tahoma" w:cs="Tahoma"/>
          </w:rPr>
          <w:t xml:space="preserve">art. 62 ust. 1 </w:t>
        </w:r>
        <w:proofErr w:type="spellStart"/>
        <w:r w:rsidRPr="00AF4390">
          <w:rPr>
            <w:rStyle w:val="Hipercze"/>
            <w:rFonts w:ascii="Tahoma" w:hAnsi="Tahoma" w:cs="Tahoma"/>
          </w:rPr>
          <w:t>pkt</w:t>
        </w:r>
        <w:proofErr w:type="spellEnd"/>
        <w:r w:rsidRPr="00AF4390">
          <w:rPr>
            <w:rStyle w:val="Hipercze"/>
            <w:rFonts w:ascii="Tahoma" w:hAnsi="Tahoma" w:cs="Tahoma"/>
          </w:rPr>
          <w:t xml:space="preserve"> 2</w:t>
        </w:r>
      </w:hyperlink>
      <w:r w:rsidRPr="00AF4390">
        <w:rPr>
          <w:rFonts w:ascii="Tahoma" w:hAnsi="Tahoma" w:cs="Tahoma"/>
        </w:rPr>
        <w:t xml:space="preserve"> lub </w:t>
      </w:r>
      <w:hyperlink r:id="rId6" w:anchor="mip11989526" w:history="1">
        <w:r w:rsidRPr="00AF4390">
          <w:rPr>
            <w:rStyle w:val="Hipercze"/>
            <w:rFonts w:ascii="Tahoma" w:hAnsi="Tahoma" w:cs="Tahoma"/>
          </w:rPr>
          <w:t xml:space="preserve">art. 67 ust. 1 </w:t>
        </w:r>
        <w:proofErr w:type="spellStart"/>
        <w:r w:rsidRPr="00AF4390">
          <w:rPr>
            <w:rStyle w:val="Hipercze"/>
            <w:rFonts w:ascii="Tahoma" w:hAnsi="Tahoma" w:cs="Tahoma"/>
          </w:rPr>
          <w:t>pkt</w:t>
        </w:r>
        <w:proofErr w:type="spellEnd"/>
        <w:r w:rsidRPr="00AF4390">
          <w:rPr>
            <w:rStyle w:val="Hipercze"/>
            <w:rFonts w:ascii="Tahoma" w:hAnsi="Tahoma" w:cs="Tahoma"/>
          </w:rPr>
          <w:t xml:space="preserve"> 1</w:t>
        </w:r>
      </w:hyperlink>
      <w:r w:rsidRPr="00AF4390">
        <w:rPr>
          <w:rFonts w:ascii="Tahoma" w:hAnsi="Tahoma" w:cs="Tahoma"/>
        </w:rPr>
        <w:t xml:space="preserve"> i 2 ustawy </w:t>
      </w:r>
      <w:proofErr w:type="spellStart"/>
      <w:r w:rsidRPr="00AF4390">
        <w:rPr>
          <w:rFonts w:ascii="Tahoma" w:hAnsi="Tahoma" w:cs="Tahoma"/>
        </w:rPr>
        <w:t>pzp</w:t>
      </w:r>
      <w:proofErr w:type="spellEnd"/>
      <w:r w:rsidRPr="00AF4390">
        <w:rPr>
          <w:rFonts w:ascii="Tahoma" w:hAnsi="Tahoma" w:cs="Tahoma"/>
        </w:rPr>
        <w:t xml:space="preserve"> ; </w:t>
      </w:r>
    </w:p>
    <w:p w:rsidR="005B0DD3" w:rsidRPr="00AF4390" w:rsidRDefault="005B0DD3" w:rsidP="005B0DD3">
      <w:pPr>
        <w:numPr>
          <w:ilvl w:val="0"/>
          <w:numId w:val="2"/>
        </w:numPr>
        <w:jc w:val="both"/>
        <w:rPr>
          <w:rFonts w:ascii="Tahoma" w:hAnsi="Tahoma" w:cs="Tahoma"/>
          <w:bCs/>
        </w:rPr>
      </w:pPr>
      <w:r w:rsidRPr="00AF4390">
        <w:rPr>
          <w:rFonts w:ascii="Tahoma" w:hAnsi="Tahoma" w:cs="Tahoma"/>
          <w:bCs/>
        </w:rPr>
        <w:t xml:space="preserve">wykonawców, którzy </w:t>
      </w:r>
      <w:r w:rsidRPr="00AF4390">
        <w:rPr>
          <w:rFonts w:ascii="Tahoma" w:hAnsi="Tahoma" w:cs="Tahoma"/>
        </w:rPr>
        <w:t xml:space="preserve">nie wnieśli wadium do upływu terminu składania ofert, na przedłużony okres związania ofertą lub w terminie, o którym mowa w </w:t>
      </w:r>
      <w:hyperlink r:id="rId7" w:anchor="mip11989432" w:history="1">
        <w:r w:rsidRPr="00AF4390">
          <w:rPr>
            <w:rStyle w:val="Hipercze"/>
            <w:rFonts w:ascii="Tahoma" w:hAnsi="Tahoma" w:cs="Tahoma"/>
          </w:rPr>
          <w:t>art. 46 ust. 3</w:t>
        </w:r>
      </w:hyperlink>
      <w:r w:rsidRPr="00AF4390">
        <w:rPr>
          <w:rFonts w:ascii="Tahoma" w:hAnsi="Tahoma" w:cs="Tahoma"/>
        </w:rPr>
        <w:t xml:space="preserve"> ustawy </w:t>
      </w:r>
      <w:proofErr w:type="spellStart"/>
      <w:r w:rsidRPr="00AF4390">
        <w:rPr>
          <w:rFonts w:ascii="Tahoma" w:hAnsi="Tahoma" w:cs="Tahoma"/>
        </w:rPr>
        <w:t>pzp</w:t>
      </w:r>
      <w:proofErr w:type="spellEnd"/>
      <w:r w:rsidRPr="00AF4390">
        <w:rPr>
          <w:rFonts w:ascii="Tahoma" w:hAnsi="Tahoma" w:cs="Tahoma"/>
        </w:rPr>
        <w:t xml:space="preserve"> , albo nie zgodzili się na przedłużenie okresu związania ofertą; </w:t>
      </w:r>
    </w:p>
    <w:p w:rsidR="005B0DD3" w:rsidRPr="00AF4390" w:rsidRDefault="005B0DD3" w:rsidP="005B0DD3">
      <w:pPr>
        <w:numPr>
          <w:ilvl w:val="0"/>
          <w:numId w:val="2"/>
        </w:numPr>
        <w:jc w:val="both"/>
        <w:rPr>
          <w:rFonts w:ascii="Tahoma" w:hAnsi="Tahoma" w:cs="Tahoma"/>
          <w:bCs/>
        </w:rPr>
      </w:pPr>
      <w:r w:rsidRPr="00AF4390">
        <w:rPr>
          <w:rFonts w:ascii="Tahoma" w:hAnsi="Tahoma" w:cs="Tahoma"/>
        </w:rPr>
        <w:t xml:space="preserve">wykonawców, którzy złożyli nieprawdziwe informacje mające wpływ lub mogące mieć wpływ na wynik prowadzonego postępowania; </w:t>
      </w:r>
    </w:p>
    <w:p w:rsidR="005B0DD3" w:rsidRPr="00AF4390" w:rsidRDefault="005B0DD3" w:rsidP="005B0DD3">
      <w:pPr>
        <w:numPr>
          <w:ilvl w:val="0"/>
          <w:numId w:val="2"/>
        </w:numPr>
        <w:jc w:val="both"/>
        <w:rPr>
          <w:rFonts w:ascii="Tahoma" w:hAnsi="Tahoma" w:cs="Tahoma"/>
          <w:bCs/>
        </w:rPr>
      </w:pPr>
      <w:r w:rsidRPr="00AF4390">
        <w:rPr>
          <w:rFonts w:ascii="Tahoma" w:hAnsi="Tahoma" w:cs="Tahoma"/>
        </w:rPr>
        <w:t>wykonawców, którzy nie wykazali spełniania warunków udziału w postępowaniu.</w:t>
      </w:r>
    </w:p>
    <w:p w:rsidR="005B0DD3" w:rsidRPr="00AF4390" w:rsidRDefault="005B0DD3" w:rsidP="005B0DD3">
      <w:pPr>
        <w:autoSpaceDE w:val="0"/>
        <w:autoSpaceDN w:val="0"/>
        <w:adjustRightInd w:val="0"/>
        <w:jc w:val="both"/>
        <w:rPr>
          <w:rFonts w:ascii="Tahoma" w:hAnsi="Tahoma" w:cs="Tahoma"/>
          <w:b/>
        </w:rPr>
      </w:pPr>
    </w:p>
    <w:p w:rsidR="007D50C6" w:rsidRDefault="00E24E71"/>
    <w:p w:rsidR="00E24E71" w:rsidRDefault="00E24E71"/>
    <w:p w:rsidR="00E24E71" w:rsidRDefault="00E24E71"/>
    <w:p w:rsidR="00E24E71" w:rsidRDefault="00E24E71"/>
    <w:p w:rsidR="00E24E71" w:rsidRDefault="00E24E7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sectPr w:rsidR="00E24E71" w:rsidSect="005F4B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662D2"/>
    <w:multiLevelType w:val="hybridMultilevel"/>
    <w:tmpl w:val="B7B64AB8"/>
    <w:lvl w:ilvl="0" w:tplc="0415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6C960E16"/>
    <w:multiLevelType w:val="hybridMultilevel"/>
    <w:tmpl w:val="32CC2DE6"/>
    <w:lvl w:ilvl="0" w:tplc="B5807684">
      <w:start w:val="9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B0DD3"/>
    <w:rsid w:val="002807E9"/>
    <w:rsid w:val="00493A26"/>
    <w:rsid w:val="004E5D21"/>
    <w:rsid w:val="005442B9"/>
    <w:rsid w:val="005B0DD3"/>
    <w:rsid w:val="005F4B36"/>
    <w:rsid w:val="00CC747C"/>
    <w:rsid w:val="00E24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0D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5B0DD3"/>
    <w:pPr>
      <w:keepNext/>
      <w:jc w:val="center"/>
      <w:outlineLvl w:val="5"/>
    </w:pPr>
    <w:rPr>
      <w:sz w:val="28"/>
    </w:rPr>
  </w:style>
  <w:style w:type="paragraph" w:styleId="Nagwek7">
    <w:name w:val="heading 7"/>
    <w:basedOn w:val="Normalny"/>
    <w:next w:val="Normalny"/>
    <w:link w:val="Nagwek7Znak"/>
    <w:qFormat/>
    <w:rsid w:val="005B0DD3"/>
    <w:pPr>
      <w:keepNext/>
      <w:spacing w:line="258" w:lineRule="atLeast"/>
      <w:jc w:val="center"/>
      <w:outlineLvl w:val="6"/>
    </w:pPr>
    <w:rPr>
      <w:snapToGrid w:val="0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5B0DD3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5B0DD3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5B0DD3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B0DD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semiHidden/>
    <w:rsid w:val="005B0DD3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5B0DD3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5B0DD3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egalis.net.pl/akt.do?link=AKT%5b%5d7032197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galis.net.pl/akt.do?link=AKT%5b%5d70321974" TargetMode="External"/><Relationship Id="rId5" Type="http://schemas.openxmlformats.org/officeDocument/2006/relationships/hyperlink" Target="https://legalis.net.pl/akt.do?link=AKT%5b%5d7032197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953</Words>
  <Characters>5718</Characters>
  <Application>Microsoft Office Word</Application>
  <DocSecurity>0</DocSecurity>
  <Lines>47</Lines>
  <Paragraphs>13</Paragraphs>
  <ScaleCrop>false</ScaleCrop>
  <Company/>
  <LinksUpToDate>false</LinksUpToDate>
  <CharactersWithSpaces>6658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</dc:creator>
  <cp:lastModifiedBy>Sabina</cp:lastModifiedBy>
  <cp:revision>3</cp:revision>
  <dcterms:created xsi:type="dcterms:W3CDTF">2013-12-11T08:14:00Z</dcterms:created>
  <dcterms:modified xsi:type="dcterms:W3CDTF">2013-12-11T13:03:00Z</dcterms:modified>
</cp:coreProperties>
</file>