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D" w:rsidRPr="00AF4390" w:rsidRDefault="00D41BCD" w:rsidP="00D41BCD"/>
    <w:p w:rsidR="00D41BCD" w:rsidRPr="00AF4390" w:rsidRDefault="00D41BCD" w:rsidP="00D41BCD"/>
    <w:p w:rsidR="00D41BCD" w:rsidRPr="00AF4390" w:rsidRDefault="00D41BCD" w:rsidP="00D41BCD">
      <w:pPr>
        <w:pStyle w:val="Nagwek6"/>
        <w:jc w:val="right"/>
        <w:rPr>
          <w:rFonts w:ascii="Tahoma" w:hAnsi="Tahoma"/>
          <w:b/>
          <w:bCs/>
          <w:i/>
          <w:sz w:val="20"/>
        </w:rPr>
      </w:pPr>
      <w:r w:rsidRPr="00AF4390">
        <w:rPr>
          <w:rFonts w:ascii="Tahoma" w:hAnsi="Tahoma"/>
          <w:b/>
          <w:bCs/>
          <w:i/>
          <w:sz w:val="20"/>
        </w:rPr>
        <w:t>Załącznik nr 4</w:t>
      </w:r>
    </w:p>
    <w:p w:rsidR="00D41BCD" w:rsidRPr="00AF4390" w:rsidRDefault="00D41BCD" w:rsidP="00D41BCD">
      <w:pPr>
        <w:pStyle w:val="Nagwek6"/>
        <w:rPr>
          <w:rFonts w:ascii="Tahoma" w:hAnsi="Tahoma"/>
          <w:sz w:val="20"/>
        </w:rPr>
      </w:pPr>
    </w:p>
    <w:p w:rsidR="00D41BCD" w:rsidRPr="00AF4390" w:rsidRDefault="00D41BCD" w:rsidP="00D41BCD">
      <w:pPr>
        <w:pStyle w:val="Nagwek6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UMOWA  Nr …./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 w:rsidRPr="00AF4390">
        <w:rPr>
          <w:rFonts w:ascii="Tahoma" w:hAnsi="Tahoma"/>
          <w:b/>
          <w:sz w:val="20"/>
        </w:rPr>
        <w:t xml:space="preserve"> (wzór)</w:t>
      </w:r>
    </w:p>
    <w:p w:rsidR="00D41BCD" w:rsidRPr="00AF4390" w:rsidRDefault="00D41BCD" w:rsidP="00D41BCD">
      <w:pPr>
        <w:pStyle w:val="Tekstpodstawowy3"/>
        <w:jc w:val="center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>o dostawę  oleju napędowego oraz o wydanie i używanie Kart Paliwowych, uprawniających do bezgotówkowych rozliczeń transakcji</w:t>
      </w:r>
    </w:p>
    <w:p w:rsidR="00D41BCD" w:rsidRPr="00AF4390" w:rsidRDefault="00D41BCD" w:rsidP="00D41BCD">
      <w:pPr>
        <w:jc w:val="center"/>
        <w:rPr>
          <w:rFonts w:ascii="Tahoma" w:hAnsi="Tahoma"/>
          <w:sz w:val="18"/>
        </w:rPr>
      </w:pP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Zawarta w </w:t>
      </w:r>
      <w:r>
        <w:rPr>
          <w:rFonts w:ascii="Tahoma" w:hAnsi="Tahoma"/>
        </w:rPr>
        <w:t>Brzozowie</w:t>
      </w:r>
      <w:r w:rsidRPr="00AF4390">
        <w:rPr>
          <w:rFonts w:ascii="Tahoma" w:hAnsi="Tahoma"/>
        </w:rPr>
        <w:t xml:space="preserve"> w dniu ……………… 201</w:t>
      </w:r>
      <w:r>
        <w:rPr>
          <w:rFonts w:ascii="Tahoma" w:hAnsi="Tahoma"/>
        </w:rPr>
        <w:t>3</w:t>
      </w:r>
      <w:r w:rsidRPr="00AF4390">
        <w:rPr>
          <w:rFonts w:ascii="Tahoma" w:hAnsi="Tahoma"/>
        </w:rPr>
        <w:t xml:space="preserve"> roku,  pomiędzy:</w:t>
      </w:r>
    </w:p>
    <w:p w:rsidR="00D41BCD" w:rsidRDefault="00D41BCD" w:rsidP="00D41BCD">
      <w:pPr>
        <w:jc w:val="both"/>
        <w:rPr>
          <w:rFonts w:ascii="Tahoma" w:hAnsi="Tahoma"/>
        </w:rPr>
      </w:pPr>
      <w:r>
        <w:rPr>
          <w:rFonts w:ascii="Tahoma" w:hAnsi="Tahoma"/>
        </w:rPr>
        <w:t>Przedsiębiorstwo Gospodarki Komunalnej Sp. z o.o.  w Brzozowie, ul. Legionistów 10</w:t>
      </w:r>
    </w:p>
    <w:p w:rsidR="00D41BCD" w:rsidRPr="00AF4390" w:rsidRDefault="00D41BCD" w:rsidP="00D41BCD">
      <w:pPr>
        <w:rPr>
          <w:rFonts w:ascii="Tahoma" w:hAnsi="Tahoma"/>
        </w:rPr>
      </w:pP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zarejestrowanym w Krajowym Rejestrze Sądowym w rejestrze stowarzyszeń, innych organizacji </w:t>
      </w:r>
      <w:proofErr w:type="spellStart"/>
      <w:r w:rsidRPr="00AF4390">
        <w:rPr>
          <w:rFonts w:ascii="Tahoma" w:hAnsi="Tahoma"/>
        </w:rPr>
        <w:t>społecznych</w:t>
      </w:r>
      <w:proofErr w:type="spellEnd"/>
      <w:r w:rsidRPr="00AF4390">
        <w:rPr>
          <w:rFonts w:ascii="Tahoma" w:hAnsi="Tahoma"/>
        </w:rPr>
        <w:t xml:space="preserve"> i zawodowych, fundacji, pod numerem KRS </w:t>
      </w:r>
      <w:r>
        <w:rPr>
          <w:rFonts w:ascii="Tahoma" w:hAnsi="Tahoma"/>
        </w:rPr>
        <w:t>189907</w:t>
      </w:r>
      <w:r w:rsidRPr="00AF4390">
        <w:rPr>
          <w:rFonts w:ascii="Tahoma" w:hAnsi="Tahoma"/>
        </w:rPr>
        <w:t xml:space="preserve">, będącą podatnikiem podatku od towarów i usług, posiadającym numer identyfikacyjny NIP </w:t>
      </w:r>
      <w:r>
        <w:rPr>
          <w:rFonts w:ascii="Tahoma" w:hAnsi="Tahoma"/>
        </w:rPr>
        <w:t>686-000-09-71</w:t>
      </w:r>
      <w:r w:rsidRPr="00AF4390">
        <w:rPr>
          <w:rFonts w:ascii="Tahoma" w:hAnsi="Tahoma"/>
        </w:rPr>
        <w:t xml:space="preserve">, Regon </w:t>
      </w:r>
      <w:r>
        <w:rPr>
          <w:rFonts w:ascii="Tahoma" w:hAnsi="Tahoma"/>
        </w:rPr>
        <w:t>371168663</w:t>
      </w:r>
      <w:r w:rsidRPr="00AF4390">
        <w:rPr>
          <w:rFonts w:ascii="Tahoma" w:hAnsi="Tahoma"/>
        </w:rPr>
        <w:t xml:space="preserve">, zwaną dalej </w:t>
      </w:r>
      <w:r w:rsidRPr="00AF4390">
        <w:rPr>
          <w:rFonts w:ascii="Tahoma" w:hAnsi="Tahoma"/>
          <w:b/>
          <w:i/>
        </w:rPr>
        <w:t>Zamawiającą</w:t>
      </w:r>
      <w:r w:rsidRPr="00AF4390">
        <w:rPr>
          <w:rFonts w:ascii="Tahoma" w:hAnsi="Tahoma"/>
        </w:rPr>
        <w:t>, reprezentowaną przez:</w:t>
      </w:r>
    </w:p>
    <w:p w:rsidR="00D41BCD" w:rsidRDefault="00D41BCD" w:rsidP="00D41BC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Józefa Zagrobelnego </w:t>
      </w:r>
      <w:r w:rsidRPr="00AF4390">
        <w:rPr>
          <w:rFonts w:ascii="Tahoma" w:hAnsi="Tahoma" w:cs="Tahoma"/>
          <w:b/>
        </w:rPr>
        <w:t xml:space="preserve">  </w:t>
      </w:r>
      <w:r w:rsidRPr="00AF4390">
        <w:rPr>
          <w:rFonts w:ascii="Tahoma" w:hAnsi="Tahoma" w:cs="Tahoma"/>
          <w:b/>
        </w:rPr>
        <w:tab/>
        <w:t xml:space="preserve"> - </w:t>
      </w:r>
      <w:r>
        <w:rPr>
          <w:rFonts w:ascii="Tahoma" w:hAnsi="Tahoma" w:cs="Tahoma"/>
          <w:b/>
        </w:rPr>
        <w:t>Prezesa Spółki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076532">
        <w:rPr>
          <w:rFonts w:ascii="Tahoma" w:hAnsi="Tahoma" w:cs="Tahoma"/>
        </w:rPr>
        <w:t>Sabina Ostrowska</w:t>
      </w:r>
      <w:r>
        <w:rPr>
          <w:rFonts w:ascii="Tahoma" w:hAnsi="Tahoma" w:cs="Tahoma"/>
          <w:b/>
        </w:rPr>
        <w:t xml:space="preserve">       -     członek zarządu/ główny księgowy</w:t>
      </w:r>
      <w:r w:rsidRPr="00AF4390">
        <w:rPr>
          <w:rFonts w:ascii="Tahoma" w:hAnsi="Tahoma" w:cs="Tahoma"/>
        </w:rPr>
        <w:t xml:space="preserve"> 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a</w:t>
      </w:r>
    </w:p>
    <w:p w:rsidR="00D41BCD" w:rsidRPr="00AF4390" w:rsidRDefault="00D41BCD" w:rsidP="00D41BCD">
      <w:pPr>
        <w:pStyle w:val="Tekstpodstawowy3"/>
        <w:rPr>
          <w:rFonts w:ascii="Tahoma" w:hAnsi="Tahoma" w:cs="Tahoma"/>
          <w:b w:val="0"/>
          <w:sz w:val="20"/>
        </w:rPr>
      </w:pPr>
      <w:r w:rsidRPr="00AF4390">
        <w:rPr>
          <w:rFonts w:ascii="Tahoma" w:hAnsi="Tahoma" w:cs="Tahoma"/>
          <w:b w:val="0"/>
          <w:sz w:val="20"/>
        </w:rPr>
        <w:t xml:space="preserve">………………………………………………..………………… z siedzibą / zamieszkałym w …………………., ….… - ………., ………..………………. ul. ……………………………….. działającym na podstawie wpisu do ……………………………………………….pod nr …………………….., zwanym dalej </w:t>
      </w:r>
      <w:r w:rsidRPr="00AF4390">
        <w:rPr>
          <w:rFonts w:ascii="Tahoma" w:hAnsi="Tahoma" w:cs="Tahoma"/>
          <w:i/>
          <w:sz w:val="20"/>
        </w:rPr>
        <w:t>Wykonawcą,</w:t>
      </w:r>
      <w:r w:rsidRPr="00AF4390">
        <w:rPr>
          <w:rFonts w:ascii="Tahoma" w:hAnsi="Tahoma" w:cs="Tahoma"/>
          <w:b w:val="0"/>
          <w:i/>
          <w:sz w:val="20"/>
        </w:rPr>
        <w:t xml:space="preserve">  </w:t>
      </w:r>
      <w:r w:rsidRPr="00AF4390">
        <w:rPr>
          <w:rFonts w:ascii="Tahoma" w:hAnsi="Tahoma" w:cs="Tahoma"/>
          <w:b w:val="0"/>
          <w:sz w:val="20"/>
        </w:rPr>
        <w:t>reprezentowanym przez</w:t>
      </w:r>
      <w:r w:rsidRPr="00AF4390">
        <w:rPr>
          <w:rFonts w:ascii="Tahoma" w:hAnsi="Tahoma" w:cs="Tahoma"/>
          <w:sz w:val="20"/>
        </w:rPr>
        <w:t xml:space="preserve">: </w:t>
      </w:r>
    </w:p>
    <w:p w:rsidR="00D41BCD" w:rsidRPr="00AF4390" w:rsidRDefault="00D41BCD" w:rsidP="00D41BCD">
      <w:pPr>
        <w:pStyle w:val="Tekstpodstawowy3"/>
        <w:rPr>
          <w:b w:val="0"/>
        </w:rPr>
      </w:pPr>
      <w:r w:rsidRPr="00AF4390">
        <w:rPr>
          <w:b w:val="0"/>
        </w:rPr>
        <w:t>…………………………………………………………..…</w:t>
      </w:r>
    </w:p>
    <w:p w:rsidR="00D41BCD" w:rsidRDefault="00D41BCD" w:rsidP="00D41BCD">
      <w:pPr>
        <w:jc w:val="both"/>
        <w:rPr>
          <w:rFonts w:ascii="Tahoma" w:hAnsi="Tahoma"/>
          <w:snapToGrid w:val="0"/>
        </w:rPr>
      </w:pPr>
      <w:r w:rsidRPr="00AF4390">
        <w:rPr>
          <w:rFonts w:ascii="Tahoma" w:hAnsi="Tahoma"/>
        </w:rPr>
        <w:t xml:space="preserve">Niniejsza umowa jest konsekwencją zamówienia </w:t>
      </w:r>
      <w:proofErr w:type="spellStart"/>
      <w:r w:rsidRPr="00AF4390">
        <w:rPr>
          <w:rFonts w:ascii="Tahoma" w:hAnsi="Tahoma"/>
        </w:rPr>
        <w:t>publicznego</w:t>
      </w:r>
      <w:proofErr w:type="spellEnd"/>
      <w:r w:rsidRPr="00AF4390">
        <w:rPr>
          <w:rFonts w:ascii="Tahoma" w:hAnsi="Tahoma"/>
        </w:rPr>
        <w:t xml:space="preserve"> realizowanego na podstawie dokonanego przez zamawiającego wyboru </w:t>
      </w:r>
      <w:r w:rsidRPr="00AF4390">
        <w:rPr>
          <w:rFonts w:ascii="Tahoma" w:hAnsi="Tahoma"/>
          <w:snapToGrid w:val="0"/>
        </w:rPr>
        <w:t xml:space="preserve">oferty Wykonawcy w przetargu nieograniczonym </w:t>
      </w:r>
    </w:p>
    <w:p w:rsidR="00D41BCD" w:rsidRPr="00AF4390" w:rsidRDefault="00D41BCD" w:rsidP="00D41BCD">
      <w:pPr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center"/>
        <w:rPr>
          <w:rFonts w:ascii="Tahoma" w:hAnsi="Tahoma"/>
        </w:rPr>
      </w:pPr>
      <w:r w:rsidRPr="00AF4390">
        <w:rPr>
          <w:rFonts w:ascii="Tahoma" w:hAnsi="Tahoma"/>
        </w:rPr>
        <w:t>§ 1.</w:t>
      </w:r>
    </w:p>
    <w:p w:rsidR="00D41BCD" w:rsidRPr="00AF4390" w:rsidRDefault="00D41BCD" w:rsidP="00D41BCD">
      <w:pPr>
        <w:jc w:val="both"/>
        <w:rPr>
          <w:rFonts w:ascii="Tahoma" w:hAnsi="Tahoma" w:cs="Tahoma"/>
          <w:sz w:val="24"/>
          <w:szCs w:val="24"/>
        </w:rPr>
      </w:pPr>
      <w:r w:rsidRPr="00AF4390">
        <w:rPr>
          <w:rFonts w:ascii="Tahoma" w:hAnsi="Tahoma" w:cs="Tahoma"/>
        </w:rPr>
        <w:t xml:space="preserve">1. Przedmiotem niniejszej umowy jest bieżąca sprzedaż przez Wykonawcę na rzecz Zamawiającego  oleju napędowego do silników diesla, za pomocą kart paliwowych (flotowych) uprawniających do bezgotówkowego tankowania pojazdów Zamawiającego </w:t>
      </w:r>
      <w:r>
        <w:rPr>
          <w:rFonts w:ascii="Tahoma" w:hAnsi="Tahoma" w:cs="Tahoma"/>
        </w:rPr>
        <w:t>na stacjach</w:t>
      </w:r>
      <w:r w:rsidRPr="00AF4390">
        <w:rPr>
          <w:rFonts w:ascii="Tahoma" w:hAnsi="Tahoma" w:cs="Tahoma"/>
        </w:rPr>
        <w:t> paliw Wykonawcy.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2. Umowa określa ponadto zasady wydawania i używania kart paliwowych, a także zasady rozliczeń za transakcje bezgotówkowe dokonywane pomiędzy stronami przy użyciu kart w sieci stacji paliw Wykonawcy.</w:t>
      </w:r>
    </w:p>
    <w:p w:rsidR="00D41BCD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 w:cs="Tahoma"/>
        </w:rPr>
        <w:t xml:space="preserve">3. </w:t>
      </w:r>
      <w:r w:rsidRPr="00AF4390">
        <w:rPr>
          <w:rFonts w:ascii="Tahoma" w:hAnsi="Tahoma"/>
        </w:rPr>
        <w:t xml:space="preserve">Zamawiający zastrzega sobie możliwość zamówienia do końca trwania umowy mniejszej ilości </w:t>
      </w:r>
      <w:r w:rsidRPr="00AF4390">
        <w:rPr>
          <w:rFonts w:ascii="Tahoma" w:hAnsi="Tahoma" w:cs="Tahoma"/>
        </w:rPr>
        <w:t xml:space="preserve">oleju napędowego do silników diesla, </w:t>
      </w:r>
      <w:r w:rsidRPr="00AF4390">
        <w:rPr>
          <w:rFonts w:ascii="Tahoma" w:hAnsi="Tahoma"/>
        </w:rPr>
        <w:t>niż ilości zawarte w SIZW i formularzu ofertowym</w:t>
      </w:r>
      <w:r>
        <w:rPr>
          <w:rFonts w:ascii="Tahoma" w:hAnsi="Tahoma"/>
        </w:rPr>
        <w:t>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4. Maksymalna wartość zobowiązania Zamawiającego, wynikająca z niniejszej umowy nie przekroczy kwoty …………………</w:t>
      </w: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center"/>
        <w:rPr>
          <w:rFonts w:ascii="Tahoma" w:hAnsi="Tahoma"/>
        </w:rPr>
      </w:pPr>
      <w:r w:rsidRPr="00AF4390">
        <w:rPr>
          <w:rFonts w:ascii="Tahoma" w:hAnsi="Tahoma"/>
        </w:rPr>
        <w:t>§ 2.</w:t>
      </w:r>
    </w:p>
    <w:p w:rsidR="00D41BCD" w:rsidRPr="00AF4390" w:rsidRDefault="00D41BCD" w:rsidP="00D41BCD">
      <w:pPr>
        <w:pStyle w:val="Tekstpodstawowywcity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textAlignment w:val="baseline"/>
        <w:rPr>
          <w:rFonts w:ascii="Tahoma" w:hAnsi="Tahoma"/>
          <w:bCs/>
          <w:sz w:val="20"/>
          <w:szCs w:val="22"/>
        </w:rPr>
      </w:pPr>
      <w:r w:rsidRPr="00AF4390">
        <w:rPr>
          <w:rFonts w:ascii="Tahoma" w:hAnsi="Tahoma"/>
          <w:bCs/>
          <w:sz w:val="20"/>
          <w:szCs w:val="22"/>
        </w:rPr>
        <w:t xml:space="preserve">Przedmiot zamówienia musi spełniać wymagania określone w stosownych normach, </w:t>
      </w:r>
      <w:r w:rsidRPr="00AF4390">
        <w:rPr>
          <w:rFonts w:ascii="Tahoma" w:hAnsi="Tahoma"/>
          <w:bCs/>
          <w:sz w:val="20"/>
          <w:szCs w:val="22"/>
        </w:rPr>
        <w:br/>
        <w:t xml:space="preserve">w szczególności: </w:t>
      </w:r>
    </w:p>
    <w:p w:rsidR="00D41BCD" w:rsidRPr="00AF4390" w:rsidRDefault="00D41BCD" w:rsidP="00D41BCD">
      <w:pPr>
        <w:pStyle w:val="Tekstpodstawowywcity"/>
        <w:numPr>
          <w:ilvl w:val="0"/>
          <w:numId w:val="3"/>
        </w:numPr>
        <w:overflowPunct w:val="0"/>
        <w:autoSpaceDE w:val="0"/>
        <w:autoSpaceDN w:val="0"/>
        <w:adjustRightInd w:val="0"/>
        <w:ind w:left="538" w:hanging="357"/>
        <w:textAlignment w:val="baseline"/>
        <w:rPr>
          <w:rFonts w:ascii="Tahoma" w:hAnsi="Tahoma"/>
          <w:sz w:val="20"/>
        </w:rPr>
      </w:pPr>
      <w:r w:rsidRPr="00AF4390">
        <w:rPr>
          <w:rFonts w:ascii="Tahoma" w:hAnsi="Tahoma"/>
          <w:bCs/>
          <w:sz w:val="20"/>
        </w:rPr>
        <w:t>dla oleju napędowego (ON) PN-EN 590 Paliwa do pojazdów silnikowych – „</w:t>
      </w:r>
      <w:r w:rsidRPr="00AF4390">
        <w:rPr>
          <w:rFonts w:ascii="Tahoma" w:hAnsi="Tahoma"/>
          <w:bCs/>
          <w:i/>
          <w:sz w:val="20"/>
        </w:rPr>
        <w:t>Oleje napędowe – Wymagania i metody badań”</w:t>
      </w:r>
      <w:r w:rsidRPr="00AF4390">
        <w:rPr>
          <w:rFonts w:ascii="Tahoma" w:hAnsi="Tahoma"/>
          <w:bCs/>
          <w:sz w:val="20"/>
        </w:rPr>
        <w:t>,</w:t>
      </w:r>
    </w:p>
    <w:p w:rsidR="00D41BCD" w:rsidRPr="00AF4390" w:rsidRDefault="00D41BCD" w:rsidP="00D41BCD">
      <w:pPr>
        <w:pStyle w:val="Tekstpodstawowywcity"/>
        <w:overflowPunct w:val="0"/>
        <w:autoSpaceDE w:val="0"/>
        <w:autoSpaceDN w:val="0"/>
        <w:adjustRightInd w:val="0"/>
        <w:ind w:left="181" w:firstLine="0"/>
        <w:textAlignment w:val="baseline"/>
        <w:rPr>
          <w:rFonts w:ascii="Tahoma" w:hAnsi="Tahoma"/>
          <w:sz w:val="20"/>
        </w:rPr>
      </w:pPr>
      <w:r w:rsidRPr="00AF4390">
        <w:rPr>
          <w:rFonts w:ascii="Tahoma" w:hAnsi="Tahoma"/>
          <w:sz w:val="20"/>
        </w:rPr>
        <w:t>z uwzgl</w:t>
      </w:r>
      <w:r w:rsidRPr="00AF4390">
        <w:rPr>
          <w:rFonts w:ascii="Tahoma" w:eastAsia="TimesNewRoman" w:hAnsi="Tahoma" w:cs="TimesNewRoman" w:hint="eastAsia"/>
          <w:sz w:val="20"/>
        </w:rPr>
        <w:t>ę</w:t>
      </w:r>
      <w:r w:rsidRPr="00AF4390">
        <w:rPr>
          <w:rFonts w:ascii="Tahoma" w:hAnsi="Tahoma"/>
          <w:sz w:val="20"/>
        </w:rPr>
        <w:t>dnieniem rozporz</w:t>
      </w:r>
      <w:r w:rsidRPr="00AF4390">
        <w:rPr>
          <w:rFonts w:ascii="Tahoma" w:eastAsia="TimesNewRoman" w:hAnsi="Tahoma" w:cs="TimesNewRoman" w:hint="eastAsia"/>
          <w:sz w:val="20"/>
        </w:rPr>
        <w:t>ą</w:t>
      </w:r>
      <w:r w:rsidRPr="00AF4390">
        <w:rPr>
          <w:rFonts w:ascii="Tahoma" w:hAnsi="Tahoma"/>
          <w:sz w:val="20"/>
        </w:rPr>
        <w:t>dzenia Ministra Gospodarki z dnia 09.12.2008 r. w sprawie wymaga</w:t>
      </w:r>
      <w:r w:rsidRPr="00AF4390">
        <w:rPr>
          <w:rFonts w:ascii="Tahoma" w:eastAsia="TimesNewRoman" w:hAnsi="Tahoma" w:cs="TimesNewRoman" w:hint="eastAsia"/>
          <w:sz w:val="20"/>
        </w:rPr>
        <w:t>ń</w:t>
      </w:r>
      <w:r w:rsidRPr="00AF4390">
        <w:rPr>
          <w:rFonts w:ascii="Tahoma" w:eastAsia="TimesNewRoman" w:hAnsi="Tahoma" w:cs="TimesNewRoman"/>
          <w:sz w:val="20"/>
        </w:rPr>
        <w:t xml:space="preserve"> </w:t>
      </w:r>
      <w:r w:rsidRPr="00AF4390">
        <w:rPr>
          <w:rFonts w:ascii="Tahoma" w:hAnsi="Tahoma"/>
          <w:sz w:val="20"/>
        </w:rPr>
        <w:t>jako</w:t>
      </w:r>
      <w:r w:rsidRPr="00AF4390">
        <w:rPr>
          <w:rFonts w:ascii="Tahoma" w:eastAsia="TimesNewRoman" w:hAnsi="Tahoma" w:cs="TimesNewRoman" w:hint="eastAsia"/>
          <w:sz w:val="20"/>
        </w:rPr>
        <w:t>ś</w:t>
      </w:r>
      <w:r w:rsidRPr="00AF4390">
        <w:rPr>
          <w:rFonts w:ascii="Tahoma" w:hAnsi="Tahoma"/>
          <w:sz w:val="20"/>
        </w:rPr>
        <w:t>ciowych dla paliw ciekłych (Dz. U. Nr 221 poz. 1441).</w:t>
      </w:r>
    </w:p>
    <w:p w:rsidR="00D41BCD" w:rsidRPr="00AF4390" w:rsidRDefault="00D41BCD" w:rsidP="00D41BCD">
      <w:pPr>
        <w:tabs>
          <w:tab w:val="left" w:pos="284"/>
        </w:tabs>
        <w:jc w:val="center"/>
        <w:rPr>
          <w:rFonts w:ascii="Tahoma" w:hAnsi="Tahoma"/>
        </w:rPr>
      </w:pPr>
    </w:p>
    <w:p w:rsidR="00D41BCD" w:rsidRPr="00AF4390" w:rsidRDefault="00D41BCD" w:rsidP="00D41BCD">
      <w:pPr>
        <w:numPr>
          <w:ilvl w:val="0"/>
          <w:numId w:val="6"/>
        </w:numPr>
        <w:ind w:left="426" w:hanging="426"/>
        <w:jc w:val="both"/>
        <w:rPr>
          <w:rFonts w:ascii="Tahoma" w:hAnsi="Tahoma"/>
        </w:rPr>
      </w:pPr>
      <w:r w:rsidRPr="00AF4390">
        <w:rPr>
          <w:rFonts w:ascii="Tahoma" w:hAnsi="Tahoma" w:cs="Tahoma"/>
        </w:rPr>
        <w:t xml:space="preserve">Wykonawca oświadcza, że </w:t>
      </w:r>
      <w:r w:rsidRPr="00AF4390">
        <w:rPr>
          <w:rFonts w:ascii="Tahoma" w:hAnsi="Tahoma"/>
        </w:rPr>
        <w:t>w przypadku powstania uszkodzeń w samochodach Zamawiającego spowodowanych złą jakością paliwa, obowiązują następujące zasady: reklamacja powinna być złożona na piśmie i powinna zawierać uzasadnienie reklamacji oraz żądanie Zamawiającego. Od momentu przyjęcia reklamacji Wykonawca ma 14 dniowy termin na rozpatrzenie reklamacji  i podjęcie decyzji o odrzuceniu lub uznaniu reklamacji. W przypadku uznania reklamacji Wykonawca  pokrywa wartość poniesionej szkody. Zakończenie postępowania reklamacyjnego u Wykonawcy nie zamyka postępowania na drodze sądowej</w:t>
      </w:r>
    </w:p>
    <w:p w:rsidR="00D41BCD" w:rsidRPr="00AF4390" w:rsidRDefault="00D41BCD" w:rsidP="00D41BCD">
      <w:pPr>
        <w:pStyle w:val="Tekstpodstawowy"/>
        <w:rPr>
          <w:rFonts w:ascii="Tahoma" w:hAnsi="Tahoma"/>
          <w:sz w:val="20"/>
        </w:rPr>
      </w:pPr>
      <w:r w:rsidRPr="00AF4390">
        <w:rPr>
          <w:sz w:val="20"/>
        </w:rPr>
        <w:t xml:space="preserve">   </w:t>
      </w:r>
    </w:p>
    <w:p w:rsidR="00D41BCD" w:rsidRPr="00AF4390" w:rsidRDefault="00D41BCD" w:rsidP="00D41BCD">
      <w:pPr>
        <w:tabs>
          <w:tab w:val="num" w:pos="1155"/>
          <w:tab w:val="left" w:pos="3119"/>
          <w:tab w:val="left" w:pos="3261"/>
        </w:tabs>
        <w:jc w:val="center"/>
        <w:rPr>
          <w:rFonts w:ascii="Tahoma" w:hAnsi="Tahoma"/>
        </w:rPr>
      </w:pPr>
      <w:r w:rsidRPr="00AF4390">
        <w:rPr>
          <w:rFonts w:ascii="Tahoma" w:hAnsi="Tahoma"/>
        </w:rPr>
        <w:t>§ 3.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1. Ustala się następujące okresy rozliczeniowe dla Transakcji Bezgotówkowych: do ostatniego dnia miesiąca. Za datę sprzedaży uznaje się ostatni dzień danego okresu rozliczeniowego</w:t>
      </w:r>
    </w:p>
    <w:p w:rsidR="00D41BCD" w:rsidRPr="00AF4390" w:rsidRDefault="00D41BCD" w:rsidP="00D41BCD">
      <w:pPr>
        <w:jc w:val="both"/>
        <w:rPr>
          <w:rFonts w:ascii="Tahoma" w:hAnsi="Tahoma" w:cs="Arial"/>
        </w:rPr>
      </w:pPr>
      <w:r w:rsidRPr="00AF4390">
        <w:rPr>
          <w:rFonts w:ascii="Tahoma" w:hAnsi="Tahoma"/>
        </w:rPr>
        <w:t xml:space="preserve">2. Płatności należności z tytułu Transakcji Bezgotówkowych dokonywane będą przez Zamawiającego przelewem w terminie </w:t>
      </w:r>
      <w:r w:rsidRPr="00AF4390">
        <w:rPr>
          <w:rFonts w:ascii="Tahoma" w:hAnsi="Tahoma"/>
          <w:b/>
          <w:bCs/>
        </w:rPr>
        <w:t>21</w:t>
      </w:r>
      <w:r w:rsidRPr="00AF4390">
        <w:rPr>
          <w:rFonts w:ascii="Tahoma" w:hAnsi="Tahoma"/>
        </w:rPr>
        <w:t xml:space="preserve"> dni od daty doręczenia Zamawiającemu faktury.</w:t>
      </w:r>
      <w:r w:rsidRPr="00AF4390">
        <w:rPr>
          <w:rFonts w:ascii="Arial" w:hAnsi="Arial" w:cs="Arial"/>
        </w:rPr>
        <w:t xml:space="preserve"> </w:t>
      </w:r>
      <w:r w:rsidRPr="00AF4390">
        <w:rPr>
          <w:rFonts w:ascii="Tahoma" w:hAnsi="Tahoma" w:cs="Arial"/>
        </w:rPr>
        <w:t>Jednocześnie Wykonawca zobowiązuje się do dostarczenia wraz z fakturą informacji (umożliwiającej prowadzenie ewidencji pobranego paliwa na poszczególny pojazd tj. datę i miejsce tankowania, ilość pobranego paliwa, stan licznika)</w:t>
      </w:r>
    </w:p>
    <w:p w:rsidR="00D41BCD" w:rsidRPr="00AF4390" w:rsidRDefault="00D41BCD" w:rsidP="00D41BCD">
      <w:pPr>
        <w:jc w:val="both"/>
        <w:rPr>
          <w:rFonts w:ascii="Tahoma" w:hAnsi="Tahoma"/>
          <w:strike/>
        </w:rPr>
      </w:pPr>
      <w:r w:rsidRPr="00AF4390">
        <w:rPr>
          <w:rFonts w:ascii="Tahoma" w:hAnsi="Tahoma"/>
        </w:rPr>
        <w:lastRenderedPageBreak/>
        <w:t>3. Za datę zapłaty uznaje się dzień obciążenia rachunku bankowego Zamawiającego.</w:t>
      </w: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>§ 4.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Zamawiający może dokonywać w danym okresie rozliczeniowym transakcji bezgotówkowych przy użyciu Kart w granicach limitów ustalonych dla każdej Karty, wskazanych we Wnioskach o wydanie Kart.</w:t>
      </w: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>§ 5.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1. Karty zostaną wydane Zamawiającemu po podpisaniu niniejszej umowy w terminie 15 dni roboczych od dnia przedstawienia przez Zamawiającego Wykonawcy wypełnionych i podpisanych Wniosków o wydanie Kart.</w:t>
      </w:r>
    </w:p>
    <w:p w:rsidR="00D41BCD" w:rsidRPr="00076532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2. Wykonawca wyda</w:t>
      </w:r>
      <w:r>
        <w:rPr>
          <w:rFonts w:ascii="Tahoma" w:hAnsi="Tahoma"/>
        </w:rPr>
        <w:t>……………………………..</w:t>
      </w:r>
      <w:r w:rsidRPr="00AF4390">
        <w:rPr>
          <w:rFonts w:ascii="Tahoma" w:hAnsi="Tahoma"/>
        </w:rPr>
        <w:t>, a w przypadku zwiększenia ilości pojazdów dodatkowe w ilości wskazanej  przez Zamawiającego.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076532">
        <w:rPr>
          <w:rFonts w:ascii="Tahoma" w:hAnsi="Tahoma"/>
        </w:rPr>
        <w:t>3. W przypadku zniszczenia lub zagubienia karty Wykonawca</w:t>
      </w:r>
      <w:r w:rsidRPr="00AF4390">
        <w:rPr>
          <w:rFonts w:ascii="Tahoma" w:hAnsi="Tahoma"/>
        </w:rPr>
        <w:t xml:space="preserve"> na wniosek Zamawiającego niezwłocznie dokonuje blokady karty i w terminie 15 dni od złożenia przez Zamawiającego wniosku - wydaje nową kartę. Koszt paliwa wydanego na podstawie karty, w zakresie której Zamawiający dokonał zawiadomienia o jej zgubieniu lub zniszczeniu, ponosi Wykonawca.</w:t>
      </w:r>
    </w:p>
    <w:p w:rsidR="00D41BCD" w:rsidRPr="00AF4390" w:rsidRDefault="00D41BCD" w:rsidP="00D41BCD">
      <w:pPr>
        <w:rPr>
          <w:rFonts w:ascii="Tahoma" w:hAnsi="Tahoma"/>
        </w:rPr>
      </w:pPr>
      <w:r w:rsidRPr="00AF4390">
        <w:rPr>
          <w:rFonts w:ascii="Tahoma" w:hAnsi="Tahoma"/>
        </w:rPr>
        <w:t xml:space="preserve">3. Za wydanie Kart Wykonawca nie pobiera opłaty. </w:t>
      </w: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>§ 6.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1. Wykonawca jest zobowiązany do zapłaty kar umownych: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 xml:space="preserve">1.1. w przypadku odstąpienia przez Zamawiającego od umowy z winy Wykonawcy w wysokości 2% wartości oferty Wykonawcy określonej w § 9 niniejszej umowy; 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1.2. w przypadku odstąpienia przez Wykonawcę od umowy z przyczyn niezależnych od Zamawiającego w wysokości 2 % wartości oferty Wykonawcy określonej w § 9 niniejszej umowy;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1.3. w przypadku opóźnienia Wykonawcy w wydaniu kart paliwowych (flotowych) względem terminów, o jakich mowa w § 5 ust 1 i ust. 3 - w wysokości 200 zł za każdy dzień opóźnienia za każdą kartę oddzielnie;</w:t>
      </w:r>
    </w:p>
    <w:p w:rsidR="00D41BCD" w:rsidRPr="00AF4390" w:rsidRDefault="00D41BCD" w:rsidP="00D41BCD">
      <w:pPr>
        <w:jc w:val="both"/>
        <w:rPr>
          <w:rFonts w:ascii="Tahoma" w:hAnsi="Tahoma" w:cs="Tahoma"/>
        </w:rPr>
      </w:pPr>
      <w:r w:rsidRPr="00AF4390">
        <w:rPr>
          <w:rFonts w:ascii="Tahoma" w:hAnsi="Tahoma" w:cs="Tahoma"/>
        </w:rPr>
        <w:t>2. Zamawiający zobowiązany jest do zapłaty kar umownych:</w:t>
      </w:r>
    </w:p>
    <w:p w:rsidR="00D41BCD" w:rsidRPr="00AF4390" w:rsidRDefault="00D41BCD" w:rsidP="00D41BCD">
      <w:pPr>
        <w:jc w:val="both"/>
        <w:rPr>
          <w:rFonts w:ascii="Arial" w:hAnsi="Arial" w:cs="Arial"/>
        </w:rPr>
      </w:pPr>
      <w:r w:rsidRPr="00AF4390">
        <w:rPr>
          <w:rFonts w:ascii="Tahoma" w:hAnsi="Tahoma" w:cs="Tahoma"/>
        </w:rPr>
        <w:t xml:space="preserve">2.1. w przypadku odstąpienia przez Wykonawcę od umowy z winy Zamawiającego, Zamawiający zapłaci Wykonawcy karę umowna w wysokości 2% wartości Oferty. </w:t>
      </w:r>
    </w:p>
    <w:p w:rsidR="00D41BCD" w:rsidRPr="00AF4390" w:rsidRDefault="00D41BCD" w:rsidP="00D41BCD">
      <w:pPr>
        <w:jc w:val="center"/>
        <w:rPr>
          <w:rFonts w:ascii="Tahoma" w:hAnsi="Tahoma" w:cs="Tahoma"/>
        </w:rPr>
      </w:pPr>
      <w:r w:rsidRPr="00AF4390">
        <w:rPr>
          <w:rFonts w:ascii="Arial" w:hAnsi="Arial" w:cs="Arial"/>
        </w:rPr>
        <w:t>§</w:t>
      </w:r>
      <w:r w:rsidRPr="00AF4390">
        <w:rPr>
          <w:rFonts w:ascii="Tahoma" w:hAnsi="Tahoma" w:cs="Tahoma"/>
        </w:rPr>
        <w:t xml:space="preserve"> 7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1. Zamawiającemu przysługuje prawo do odstąpienia od umowy: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1.1 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 Nie przysługuje wykonawcy kara umowna o której mowa w § 6 ust 2.1.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>1.2 w razie ogłoszenia upadłości lub likwidacji   przedsiębiorstwa Wykonawcy,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 xml:space="preserve">1.3 w razie wydania nakazu zajęcia majątku Wykonawcy, w sytuacji gdy mogłoby mieć to wpływ na realizację jego zobowiązań wynikających z umowy </w:t>
      </w:r>
    </w:p>
    <w:p w:rsidR="00D41BCD" w:rsidRPr="00AF4390" w:rsidRDefault="00D41BCD" w:rsidP="00D41BCD">
      <w:pPr>
        <w:rPr>
          <w:rFonts w:ascii="Tahoma" w:hAnsi="Tahoma"/>
          <w:strike/>
        </w:rPr>
      </w:pPr>
      <w:r w:rsidRPr="00AF4390">
        <w:rPr>
          <w:rFonts w:ascii="Tahoma" w:hAnsi="Tahoma"/>
        </w:rPr>
        <w:t xml:space="preserve">1.4 w razie sprzedawania w sieci stacji paliw Wykonawcy paliwa nie spełniającego wymaganych parametrów jakościowych,  </w:t>
      </w:r>
      <w:r w:rsidRPr="00AF4390">
        <w:rPr>
          <w:rFonts w:ascii="Tahoma" w:hAnsi="Tahoma"/>
          <w:strike/>
        </w:rPr>
        <w:t xml:space="preserve"> </w:t>
      </w:r>
    </w:p>
    <w:p w:rsidR="00D41BCD" w:rsidRPr="00AF4390" w:rsidRDefault="00D41BCD" w:rsidP="00D41BCD">
      <w:pPr>
        <w:rPr>
          <w:rFonts w:ascii="Tahoma" w:hAnsi="Tahoma"/>
        </w:rPr>
      </w:pPr>
      <w:r w:rsidRPr="00AF4390">
        <w:rPr>
          <w:rFonts w:ascii="Tahoma" w:hAnsi="Tahoma"/>
        </w:rPr>
        <w:t xml:space="preserve">1.5. w razie utraty przez Wykonawcę koncesji na obrót paliwami płynnymi; </w:t>
      </w:r>
    </w:p>
    <w:p w:rsidR="00D41BCD" w:rsidRPr="00AF4390" w:rsidRDefault="00D41BCD" w:rsidP="00D41BCD">
      <w:pPr>
        <w:rPr>
          <w:rFonts w:ascii="Tahoma" w:hAnsi="Tahoma"/>
        </w:rPr>
      </w:pPr>
      <w:r w:rsidRPr="00AF4390">
        <w:rPr>
          <w:rFonts w:ascii="Tahoma" w:hAnsi="Tahoma"/>
        </w:rPr>
        <w:t xml:space="preserve">2. W przypadku wystąpienia okoliczności o jakich mowa w ust 1 </w:t>
      </w:r>
      <w:proofErr w:type="spellStart"/>
      <w:r w:rsidRPr="00AF4390">
        <w:rPr>
          <w:rFonts w:ascii="Tahoma" w:hAnsi="Tahoma"/>
        </w:rPr>
        <w:t>pkt</w:t>
      </w:r>
      <w:proofErr w:type="spellEnd"/>
      <w:r w:rsidRPr="00AF4390">
        <w:rPr>
          <w:rFonts w:ascii="Tahoma" w:hAnsi="Tahoma"/>
        </w:rPr>
        <w:t xml:space="preserve"> 1.2, 1.3., 1.4. 1.5. Zamawiający ma prawo do odstąpienia  od umowy w terminie 30 dni od powzięcia informacji o tych okolicznościach. </w:t>
      </w:r>
    </w:p>
    <w:p w:rsidR="00D41BCD" w:rsidRPr="00AF4390" w:rsidRDefault="00D41BCD" w:rsidP="00D41BCD">
      <w:pPr>
        <w:pStyle w:val="Tekstpodstawowy"/>
        <w:rPr>
          <w:rFonts w:ascii="Tahoma" w:hAnsi="Tahoma" w:cs="Tahoma"/>
          <w:sz w:val="20"/>
        </w:rPr>
      </w:pPr>
      <w:r w:rsidRPr="00AF4390">
        <w:rPr>
          <w:rFonts w:ascii="Tahoma" w:hAnsi="Tahoma" w:cs="Tahoma"/>
          <w:sz w:val="20"/>
        </w:rPr>
        <w:t xml:space="preserve">3. Odstąpienie od umowy powinno nastąpić w formie pisemnej pod rygorem nieważności takiego oświadczenia i powinno zawierać uzasadnienie. </w:t>
      </w:r>
    </w:p>
    <w:p w:rsidR="00D41BCD" w:rsidRPr="00AF4390" w:rsidRDefault="00D41BCD" w:rsidP="00D41BCD">
      <w:pPr>
        <w:tabs>
          <w:tab w:val="left" w:pos="284"/>
        </w:tabs>
        <w:jc w:val="center"/>
        <w:rPr>
          <w:rFonts w:ascii="Tahoma" w:hAnsi="Tahoma"/>
        </w:rPr>
      </w:pPr>
      <w:r w:rsidRPr="00AF4390">
        <w:rPr>
          <w:rFonts w:ascii="Tahoma" w:hAnsi="Tahoma"/>
        </w:rPr>
        <w:t>§ 8.</w:t>
      </w:r>
    </w:p>
    <w:p w:rsidR="00D41BCD" w:rsidRPr="00AF4390" w:rsidRDefault="00D41BCD" w:rsidP="00D41BC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Tahoma" w:hAnsi="Tahoma"/>
        </w:rPr>
      </w:pPr>
      <w:r w:rsidRPr="00AF4390">
        <w:rPr>
          <w:rFonts w:ascii="Tahoma" w:hAnsi="Tahoma"/>
        </w:rPr>
        <w:t>Sprzedaż paliw objętych niniejsza umową dokonywana będzie według cen sprzedaży obowiązujących w dniu tankowania na stacjach Wykonawcy z uwzględnieniem ust. 2.</w:t>
      </w:r>
    </w:p>
    <w:p w:rsidR="00D41BCD" w:rsidRPr="00AF4390" w:rsidRDefault="00D41BCD" w:rsidP="00D41BC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Tahoma" w:hAnsi="Tahoma"/>
        </w:rPr>
      </w:pPr>
      <w:r w:rsidRPr="00AF4390">
        <w:rPr>
          <w:rFonts w:ascii="Tahoma" w:hAnsi="Tahoma"/>
        </w:rPr>
        <w:t xml:space="preserve">Wykonawca udzieli Zamawiającemu upustu w wysokości </w:t>
      </w:r>
      <w:r w:rsidRPr="00AF4390">
        <w:rPr>
          <w:rFonts w:ascii="Tahoma" w:hAnsi="Tahoma"/>
          <w:b/>
          <w:bCs/>
        </w:rPr>
        <w:t>…….. PLN/litr</w:t>
      </w:r>
      <w:r w:rsidRPr="00AF4390">
        <w:rPr>
          <w:rFonts w:ascii="Tahoma" w:hAnsi="Tahoma"/>
        </w:rPr>
        <w:t xml:space="preserve"> na zakup paliw. Upust w tej wysokości naliczany będzie na każdej fakturze wystawionej za okres rozliczeniowy dla Zamawiającego. </w:t>
      </w:r>
    </w:p>
    <w:p w:rsidR="00D41BCD" w:rsidRPr="00AF4390" w:rsidRDefault="00D41BCD" w:rsidP="00D41BC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rFonts w:ascii="Tahoma" w:hAnsi="Tahoma"/>
        </w:rPr>
      </w:pPr>
      <w:r w:rsidRPr="00AF4390">
        <w:rPr>
          <w:rFonts w:ascii="Tahoma" w:hAnsi="Tahoma"/>
        </w:rPr>
        <w:t>Wykonawca oświadcza, że warunki handlowe dot. naliczania upustu wskazane w ust.2 będą obowiązywały przez cały czas trwania umowy.</w:t>
      </w:r>
    </w:p>
    <w:p w:rsidR="00D41BCD" w:rsidRPr="00AF4390" w:rsidRDefault="00D41BCD" w:rsidP="00D41BCD">
      <w:pPr>
        <w:rPr>
          <w:rFonts w:ascii="Tahoma" w:hAnsi="Tahoma"/>
        </w:rPr>
      </w:pP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>§ 9.</w:t>
      </w: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/>
        </w:rPr>
        <w:t>SIWZ oraz załączniki nr 1</w:t>
      </w:r>
      <w:r>
        <w:rPr>
          <w:rFonts w:ascii="Tahoma" w:hAnsi="Tahoma"/>
        </w:rPr>
        <w:t xml:space="preserve"> </w:t>
      </w:r>
      <w:r w:rsidRPr="00AF4390">
        <w:rPr>
          <w:rFonts w:ascii="Tahoma" w:hAnsi="Tahoma"/>
        </w:rPr>
        <w:t xml:space="preserve">(Oferta Wykonawcy wraz z załącznikami do niej) i nr 2 (Formularz cenowy) stanowią integralną część umowy. </w:t>
      </w: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>§ 10.</w:t>
      </w:r>
    </w:p>
    <w:p w:rsidR="00D41BCD" w:rsidRPr="00AF4390" w:rsidRDefault="00D41BCD" w:rsidP="00D41BCD">
      <w:pPr>
        <w:jc w:val="both"/>
        <w:rPr>
          <w:rFonts w:ascii="Tahoma" w:hAnsi="Tahoma" w:cs="Tahoma"/>
          <w:strike/>
        </w:rPr>
      </w:pPr>
    </w:p>
    <w:p w:rsidR="00D41BCD" w:rsidRPr="00AF4390" w:rsidRDefault="00D41BCD" w:rsidP="00D41BCD">
      <w:pPr>
        <w:jc w:val="both"/>
        <w:rPr>
          <w:rFonts w:ascii="Tahoma" w:hAnsi="Tahoma"/>
        </w:rPr>
      </w:pPr>
      <w:r w:rsidRPr="00AF4390">
        <w:rPr>
          <w:rFonts w:ascii="Tahoma" w:hAnsi="Tahoma" w:cs="Tahoma"/>
        </w:rPr>
        <w:t>Spory wynikające z niniejszej umowy będą podlegały rozstrzygnięciu przez Sąd właściwy dla siedziby zamawiającego.</w:t>
      </w:r>
    </w:p>
    <w:p w:rsidR="00D41BCD" w:rsidRPr="00AF4390" w:rsidRDefault="00D41BCD" w:rsidP="00D41BCD">
      <w:pPr>
        <w:jc w:val="center"/>
        <w:rPr>
          <w:rFonts w:ascii="Tahoma" w:hAnsi="Tahoma"/>
        </w:rPr>
      </w:pPr>
      <w:r w:rsidRPr="00AF4390">
        <w:rPr>
          <w:rFonts w:ascii="Tahoma" w:hAnsi="Tahoma"/>
        </w:rPr>
        <w:t>§ 11.</w:t>
      </w:r>
    </w:p>
    <w:p w:rsidR="00D41BCD" w:rsidRPr="007F7E4D" w:rsidRDefault="00D41BCD" w:rsidP="00D41BCD">
      <w:pPr>
        <w:rPr>
          <w:rFonts w:ascii="Tahoma" w:hAnsi="Tahoma" w:cs="Tahoma"/>
        </w:rPr>
      </w:pPr>
    </w:p>
    <w:p w:rsidR="00D41BCD" w:rsidRPr="007F7E4D" w:rsidRDefault="00D41BCD" w:rsidP="00D41BCD">
      <w:pPr>
        <w:numPr>
          <w:ilvl w:val="0"/>
          <w:numId w:val="4"/>
        </w:numPr>
        <w:rPr>
          <w:rFonts w:ascii="Tahoma" w:hAnsi="Tahoma" w:cs="Tahoma"/>
        </w:rPr>
      </w:pPr>
      <w:r w:rsidRPr="007F7E4D">
        <w:rPr>
          <w:rFonts w:ascii="Tahoma" w:hAnsi="Tahoma" w:cs="Tahoma"/>
        </w:rPr>
        <w:t>W sprawach nieuregulowanych niniejszą umową mają zastosowanie odpowiednie przepisy Kodeksu cywilnego oraz ustawy z dnia 29 stycznia 2004 roku Prawo zamówieniach publicznych (Dz. U. 2010 nr 113 poz. 759 ze zm.) wraz z aktami wykonawczymi do tych ustaw.</w:t>
      </w:r>
    </w:p>
    <w:p w:rsidR="00D41BCD" w:rsidRPr="007F7E4D" w:rsidRDefault="00D41BCD" w:rsidP="00D41BCD">
      <w:pPr>
        <w:numPr>
          <w:ilvl w:val="0"/>
          <w:numId w:val="4"/>
        </w:numPr>
        <w:rPr>
          <w:rFonts w:ascii="Tahoma" w:hAnsi="Tahoma" w:cs="Tahoma"/>
        </w:rPr>
      </w:pPr>
      <w:r w:rsidRPr="007F7E4D">
        <w:rPr>
          <w:rFonts w:ascii="Tahoma" w:hAnsi="Tahoma" w:cs="Tahoma"/>
        </w:rPr>
        <w:t>W oparciu o art. 144 ust 1 ustawy z dnia 29 stycznia 2004 roku Prawo zamówieniach publicznych (Dz. U. 2010 nr 113 poz. 759 ze zm.). Zamawiający przewiduje możliwość dokonania zmiany umowy w sytuacji:</w:t>
      </w:r>
    </w:p>
    <w:p w:rsidR="00D41BCD" w:rsidRPr="007F7E4D" w:rsidRDefault="00D41BCD" w:rsidP="00D41BCD">
      <w:pPr>
        <w:numPr>
          <w:ilvl w:val="0"/>
          <w:numId w:val="8"/>
        </w:numPr>
        <w:rPr>
          <w:rFonts w:ascii="Tahoma" w:hAnsi="Tahoma" w:cs="Tahoma"/>
        </w:rPr>
      </w:pPr>
      <w:r w:rsidRPr="007F7E4D">
        <w:rPr>
          <w:rFonts w:ascii="Tahoma" w:hAnsi="Tahoma" w:cs="Tahoma"/>
        </w:rPr>
        <w:t>zmiany powszechnie obowiązujących przepisów prawa w zakresie w jakim zmiana ta będzie miała wpływ na realizację umowy;</w:t>
      </w:r>
    </w:p>
    <w:p w:rsidR="00D41BCD" w:rsidRPr="007F7E4D" w:rsidRDefault="00D41BCD" w:rsidP="00D41BCD">
      <w:pPr>
        <w:numPr>
          <w:ilvl w:val="0"/>
          <w:numId w:val="8"/>
        </w:numPr>
        <w:rPr>
          <w:rFonts w:ascii="Tahoma" w:hAnsi="Tahoma" w:cs="Tahoma"/>
        </w:rPr>
      </w:pPr>
      <w:r w:rsidRPr="007F7E4D">
        <w:rPr>
          <w:rFonts w:ascii="Tahoma" w:hAnsi="Tahoma" w:cs="Tahoma"/>
        </w:rPr>
        <w:t xml:space="preserve">wystąpienia okoliczności niemożliwych do przewidzenia w dniu zawarcia umowy, o ile zmiany te będą dla Zamawiającego korzystne. </w:t>
      </w:r>
    </w:p>
    <w:p w:rsidR="00D41BCD" w:rsidRPr="007F7E4D" w:rsidRDefault="00D41BCD" w:rsidP="00D41BCD">
      <w:pPr>
        <w:ind w:left="709" w:hanging="709"/>
        <w:jc w:val="both"/>
        <w:rPr>
          <w:rFonts w:ascii="Tahoma" w:hAnsi="Tahoma" w:cs="Tahoma"/>
        </w:rPr>
      </w:pPr>
      <w:r w:rsidRPr="007F7E4D">
        <w:rPr>
          <w:rFonts w:ascii="Tahoma" w:hAnsi="Tahoma"/>
          <w:snapToGrid w:val="0"/>
        </w:rPr>
        <w:t xml:space="preserve">       3. Zmiana umowy dokonana z naruszeniem przepisu art.144 ust. 1 ustawy z dnia 29 stycznia 2004 roku  Prawo zamówień publicznych (Dz. U.</w:t>
      </w:r>
      <w:r w:rsidRPr="007F7E4D">
        <w:rPr>
          <w:rFonts w:ascii="Tahoma" w:hAnsi="Tahoma" w:cs="Tahoma"/>
        </w:rPr>
        <w:t xml:space="preserve"> 2010 nr 113 poz. 759 ze zm.)</w:t>
      </w:r>
      <w:r w:rsidRPr="007F7E4D">
        <w:rPr>
          <w:rFonts w:ascii="Tahoma" w:hAnsi="Tahoma"/>
          <w:snapToGrid w:val="0"/>
        </w:rPr>
        <w:t xml:space="preserve"> podlega unieważnieniu. </w:t>
      </w:r>
      <w:r w:rsidRPr="007F7E4D">
        <w:rPr>
          <w:rFonts w:ascii="Tahoma" w:hAnsi="Tahoma"/>
        </w:rPr>
        <w:cr/>
      </w:r>
    </w:p>
    <w:p w:rsidR="00D41BCD" w:rsidRPr="007F7E4D" w:rsidRDefault="00D41BCD" w:rsidP="00D41BCD">
      <w:pPr>
        <w:jc w:val="both"/>
        <w:rPr>
          <w:rFonts w:ascii="Tahoma" w:hAnsi="Tahoma" w:cs="Tahoma"/>
        </w:rPr>
      </w:pPr>
    </w:p>
    <w:p w:rsidR="00D41BCD" w:rsidRPr="00AF4390" w:rsidRDefault="00D41BCD" w:rsidP="00D41BCD">
      <w:pPr>
        <w:jc w:val="center"/>
        <w:rPr>
          <w:rFonts w:ascii="Tahoma" w:hAnsi="Tahoma" w:cs="Tahoma"/>
        </w:rPr>
      </w:pPr>
      <w:r w:rsidRPr="00AF4390">
        <w:rPr>
          <w:rFonts w:ascii="Tahoma" w:hAnsi="Tahoma" w:cs="Tahoma"/>
        </w:rPr>
        <w:t>§ 12.</w:t>
      </w:r>
    </w:p>
    <w:p w:rsidR="00D41BCD" w:rsidRPr="00AF4390" w:rsidRDefault="00D41BCD" w:rsidP="00D41BCD">
      <w:pPr>
        <w:jc w:val="center"/>
        <w:rPr>
          <w:rFonts w:ascii="Tahoma" w:hAnsi="Tahoma" w:cs="Tahoma"/>
        </w:rPr>
      </w:pPr>
    </w:p>
    <w:p w:rsidR="00D41BCD" w:rsidRPr="00AF4390" w:rsidRDefault="00D41BCD" w:rsidP="00D41BC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/>
        </w:rPr>
      </w:pPr>
      <w:r w:rsidRPr="00AF4390">
        <w:rPr>
          <w:rFonts w:ascii="Tahoma" w:hAnsi="Tahoma"/>
        </w:rPr>
        <w:t>Niniejsza Umowa zostaje zawarta na okres 12 miesięcy od dnia podpisania umowy.</w:t>
      </w:r>
    </w:p>
    <w:p w:rsidR="00D41BCD" w:rsidRPr="00AF4390" w:rsidRDefault="00D41BCD" w:rsidP="00D41BCD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ahoma" w:hAnsi="Tahoma"/>
        </w:rPr>
      </w:pPr>
      <w:r w:rsidRPr="00AF4390">
        <w:rPr>
          <w:rFonts w:ascii="Tahoma" w:hAnsi="Tahoma"/>
        </w:rPr>
        <w:t>Jednakże umowa wygasa automatycznie w sytuacji, gdy przed upływem okresu wskazanego w ust. 1, Zamawiający wyczerpie limity ilościowe paliw określone w SIZW i w formularzu ofertowym lub gdy na skutek zakupu paliw Zamawiający wydatkuje kwotę stanowiącą maksymalną wartość nominalną zobowiązania Zamawiającego, o jakiej mowa w § 1 ust. 4.</w:t>
      </w:r>
    </w:p>
    <w:p w:rsidR="00D41BCD" w:rsidRPr="00AF4390" w:rsidRDefault="00D41BCD" w:rsidP="00D41BCD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  <w:tab w:val="left" w:pos="3119"/>
          <w:tab w:val="left" w:pos="3402"/>
        </w:tabs>
        <w:jc w:val="center"/>
        <w:outlineLvl w:val="0"/>
        <w:rPr>
          <w:rFonts w:ascii="Tahoma" w:hAnsi="Tahoma"/>
        </w:rPr>
      </w:pPr>
      <w:r w:rsidRPr="00AF4390">
        <w:rPr>
          <w:rFonts w:ascii="Tahoma" w:hAnsi="Tahoma"/>
        </w:rPr>
        <w:t xml:space="preserve"> § 13.</w:t>
      </w: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  <w:r w:rsidRPr="00AF4390">
        <w:rPr>
          <w:rFonts w:ascii="Tahoma" w:hAnsi="Tahoma"/>
        </w:rPr>
        <w:t>Umowę sporządzono w dwóch jednobrzmiących egzemplarzach, po jednym dla każdej ze Stron.</w:t>
      </w: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tabs>
          <w:tab w:val="left" w:pos="284"/>
        </w:tabs>
        <w:jc w:val="both"/>
        <w:rPr>
          <w:rFonts w:ascii="Tahoma" w:hAnsi="Tahoma"/>
        </w:rPr>
      </w:pPr>
    </w:p>
    <w:p w:rsidR="00D41BCD" w:rsidRPr="00AF4390" w:rsidRDefault="00D41BCD" w:rsidP="00D41BCD">
      <w:pPr>
        <w:rPr>
          <w:rFonts w:ascii="Tahoma" w:hAnsi="Tahoma"/>
        </w:rPr>
      </w:pPr>
    </w:p>
    <w:p w:rsidR="00D41BCD" w:rsidRPr="00AF4390" w:rsidRDefault="00D41BCD" w:rsidP="00D41BCD">
      <w:pPr>
        <w:rPr>
          <w:rFonts w:ascii="Tahoma" w:hAnsi="Tahoma"/>
          <w:sz w:val="18"/>
        </w:rPr>
      </w:pPr>
      <w:r w:rsidRPr="00AF4390">
        <w:rPr>
          <w:rFonts w:ascii="Tahoma" w:hAnsi="Tahoma"/>
          <w:b/>
          <w:i/>
        </w:rPr>
        <w:t xml:space="preserve">                     ZAMAWIAJĄCY</w:t>
      </w:r>
      <w:r w:rsidRPr="00AF4390">
        <w:rPr>
          <w:rFonts w:ascii="Tahoma" w:hAnsi="Tahoma"/>
          <w:b/>
          <w:i/>
        </w:rPr>
        <w:tab/>
      </w:r>
      <w:r w:rsidRPr="00AF4390">
        <w:rPr>
          <w:rFonts w:ascii="Tahoma" w:hAnsi="Tahoma"/>
          <w:b/>
          <w:i/>
        </w:rPr>
        <w:tab/>
      </w:r>
      <w:r w:rsidRPr="00AF4390">
        <w:rPr>
          <w:rFonts w:ascii="Tahoma" w:hAnsi="Tahoma"/>
          <w:b/>
          <w:i/>
        </w:rPr>
        <w:tab/>
      </w:r>
      <w:r w:rsidRPr="00AF4390">
        <w:rPr>
          <w:rFonts w:ascii="Tahoma" w:hAnsi="Tahoma"/>
          <w:b/>
          <w:i/>
        </w:rPr>
        <w:tab/>
      </w:r>
      <w:r w:rsidRPr="00AF4390">
        <w:rPr>
          <w:rFonts w:ascii="Tahoma" w:hAnsi="Tahoma"/>
          <w:b/>
          <w:i/>
        </w:rPr>
        <w:tab/>
        <w:t xml:space="preserve">                 WYKONAWCA</w:t>
      </w:r>
    </w:p>
    <w:p w:rsidR="00D41BCD" w:rsidRPr="00AF4390" w:rsidRDefault="00D41BCD" w:rsidP="00D41BCD"/>
    <w:p w:rsidR="00D41BCD" w:rsidRPr="00AF4390" w:rsidRDefault="00D41BCD" w:rsidP="00D41BCD">
      <w:pPr>
        <w:pStyle w:val="Nagwek6"/>
        <w:jc w:val="left"/>
        <w:rPr>
          <w:rFonts w:ascii="Tahoma" w:hAnsi="Tahoma"/>
          <w:sz w:val="20"/>
        </w:rPr>
      </w:pPr>
    </w:p>
    <w:p w:rsidR="007D50C6" w:rsidRDefault="00D41BCD"/>
    <w:sectPr w:rsidR="007D50C6">
      <w:pgSz w:w="11906" w:h="16838"/>
      <w:pgMar w:top="1134" w:right="1021" w:bottom="1219" w:left="102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2D2"/>
    <w:multiLevelType w:val="hybridMultilevel"/>
    <w:tmpl w:val="B7B64AB8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74D7C77"/>
    <w:multiLevelType w:val="hybridMultilevel"/>
    <w:tmpl w:val="EA204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A7641"/>
    <w:multiLevelType w:val="hybridMultilevel"/>
    <w:tmpl w:val="662E502C"/>
    <w:lvl w:ilvl="0" w:tplc="1F5EB224">
      <w:start w:val="1"/>
      <w:numFmt w:val="decimal"/>
      <w:lvlText w:val="%1."/>
      <w:lvlJc w:val="left"/>
      <w:pPr>
        <w:ind w:left="541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62C1599F"/>
    <w:multiLevelType w:val="hybridMultilevel"/>
    <w:tmpl w:val="27263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1094"/>
    <w:multiLevelType w:val="hybridMultilevel"/>
    <w:tmpl w:val="D1E4BE28"/>
    <w:lvl w:ilvl="0" w:tplc="87F081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960E16"/>
    <w:multiLevelType w:val="hybridMultilevel"/>
    <w:tmpl w:val="32CC2DE6"/>
    <w:lvl w:ilvl="0" w:tplc="B580768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6613A47"/>
    <w:multiLevelType w:val="hybridMultilevel"/>
    <w:tmpl w:val="A27C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73780"/>
    <w:multiLevelType w:val="hybridMultilevel"/>
    <w:tmpl w:val="C0728446"/>
    <w:lvl w:ilvl="0" w:tplc="F24851C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24851C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BCD"/>
    <w:rsid w:val="002807E9"/>
    <w:rsid w:val="004E5D21"/>
    <w:rsid w:val="005F4B36"/>
    <w:rsid w:val="00D4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1BC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41BCD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41BCD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D41BCD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41BCD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qFormat/>
    <w:rsid w:val="00D41BCD"/>
    <w:pPr>
      <w:keepNext/>
      <w:spacing w:line="258" w:lineRule="atLeast"/>
      <w:jc w:val="center"/>
      <w:outlineLvl w:val="6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BC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1BC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1BC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1BCD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41BCD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1B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rsid w:val="00D41BC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41BCD"/>
    <w:pPr>
      <w:ind w:hanging="1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41B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D41BC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semiHidden/>
    <w:rsid w:val="00D41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41BC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1BC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7503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2012-12-13T11:16:00Z</dcterms:created>
  <dcterms:modified xsi:type="dcterms:W3CDTF">2012-12-13T11:25:00Z</dcterms:modified>
</cp:coreProperties>
</file>