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3" w:rsidRPr="00AF4390" w:rsidRDefault="005B0DD3" w:rsidP="005B0DD3">
      <w:pPr>
        <w:pStyle w:val="Tytu"/>
        <w:rPr>
          <w:rFonts w:ascii="Tahoma" w:hAnsi="Tahoma"/>
          <w:b/>
          <w:sz w:val="22"/>
          <w:szCs w:val="22"/>
        </w:rPr>
      </w:pPr>
    </w:p>
    <w:p w:rsidR="005B0DD3" w:rsidRPr="00AF4390" w:rsidRDefault="005B0DD3" w:rsidP="005B0DD3">
      <w:pPr>
        <w:pStyle w:val="Tytu"/>
        <w:jc w:val="left"/>
        <w:rPr>
          <w:rFonts w:ascii="Tahoma" w:hAnsi="Tahoma"/>
          <w:b/>
          <w:sz w:val="22"/>
          <w:szCs w:val="22"/>
        </w:rPr>
      </w:pPr>
    </w:p>
    <w:p w:rsidR="005B0DD3" w:rsidRPr="00AF4390" w:rsidRDefault="005B0DD3" w:rsidP="005B0DD3">
      <w:pPr>
        <w:pStyle w:val="Tytu"/>
        <w:jc w:val="right"/>
        <w:rPr>
          <w:rFonts w:ascii="Tahoma" w:hAnsi="Tahoma"/>
          <w:b/>
          <w:i/>
          <w:sz w:val="20"/>
        </w:rPr>
      </w:pPr>
      <w:r w:rsidRPr="00AF4390">
        <w:rPr>
          <w:rFonts w:ascii="Tahoma" w:hAnsi="Tahoma"/>
          <w:b/>
          <w:i/>
          <w:sz w:val="20"/>
        </w:rPr>
        <w:t>Załącznik nr 3</w:t>
      </w:r>
    </w:p>
    <w:p w:rsidR="005B0DD3" w:rsidRPr="00AF4390" w:rsidRDefault="005B0DD3" w:rsidP="005B0DD3">
      <w:pPr>
        <w:pStyle w:val="Nagwek7"/>
        <w:jc w:val="left"/>
        <w:rPr>
          <w:rFonts w:ascii="Tahoma" w:hAnsi="Tahoma"/>
          <w:color w:val="auto"/>
          <w:sz w:val="20"/>
        </w:rPr>
      </w:pPr>
      <w:r w:rsidRPr="00AF4390">
        <w:rPr>
          <w:rFonts w:ascii="Tahoma" w:hAnsi="Tahoma"/>
          <w:color w:val="auto"/>
          <w:sz w:val="20"/>
        </w:rPr>
        <w:t xml:space="preserve">............................................                                                                                              </w:t>
      </w:r>
    </w:p>
    <w:p w:rsidR="005B0DD3" w:rsidRPr="00AF4390" w:rsidRDefault="005B0DD3" w:rsidP="005B0DD3">
      <w:pPr>
        <w:pStyle w:val="Nagwek6"/>
        <w:jc w:val="left"/>
        <w:rPr>
          <w:rFonts w:ascii="Tahoma" w:hAnsi="Tahoma"/>
          <w:i/>
          <w:sz w:val="16"/>
        </w:rPr>
      </w:pPr>
      <w:r w:rsidRPr="00AF4390">
        <w:rPr>
          <w:rFonts w:ascii="Tahoma" w:hAnsi="Tahoma"/>
          <w:sz w:val="16"/>
        </w:rPr>
        <w:t xml:space="preserve">             </w:t>
      </w:r>
      <w:r w:rsidRPr="00AF4390">
        <w:rPr>
          <w:rFonts w:ascii="Tahoma" w:hAnsi="Tahoma"/>
          <w:i/>
          <w:sz w:val="16"/>
        </w:rPr>
        <w:t>pieczęć  firmowa</w:t>
      </w:r>
    </w:p>
    <w:p w:rsidR="005B0DD3" w:rsidRPr="00AF4390" w:rsidRDefault="005B0DD3" w:rsidP="005B0DD3">
      <w:pPr>
        <w:pStyle w:val="Tytu"/>
        <w:jc w:val="left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jc w:val="left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rPr>
          <w:rFonts w:ascii="Tahoma" w:hAnsi="Tahoma"/>
          <w:b/>
          <w:sz w:val="22"/>
          <w:szCs w:val="22"/>
        </w:rPr>
      </w:pPr>
      <w:r w:rsidRPr="00AF4390">
        <w:rPr>
          <w:rFonts w:ascii="Tahoma" w:hAnsi="Tahoma"/>
          <w:b/>
          <w:sz w:val="22"/>
          <w:szCs w:val="22"/>
        </w:rPr>
        <w:t>Oświadczenie</w:t>
      </w:r>
    </w:p>
    <w:p w:rsidR="005B0DD3" w:rsidRPr="00AF4390" w:rsidRDefault="005B0DD3" w:rsidP="005B0DD3">
      <w:pPr>
        <w:pStyle w:val="Tytu"/>
        <w:rPr>
          <w:rFonts w:ascii="Tahoma" w:hAnsi="Tahoma"/>
          <w:strike/>
          <w:sz w:val="20"/>
        </w:rPr>
      </w:pPr>
    </w:p>
    <w:p w:rsidR="005B0DD3" w:rsidRPr="00AF4390" w:rsidRDefault="005B0DD3" w:rsidP="005B0DD3">
      <w:pPr>
        <w:pStyle w:val="Tytu"/>
        <w:jc w:val="left"/>
        <w:rPr>
          <w:rFonts w:ascii="Tahoma" w:hAnsi="Tahoma"/>
          <w:sz w:val="20"/>
        </w:rPr>
      </w:pPr>
    </w:p>
    <w:p w:rsidR="005B0DD3" w:rsidRPr="00AF4390" w:rsidRDefault="005B0DD3" w:rsidP="005B0DD3">
      <w:pPr>
        <w:pStyle w:val="Tekstpodstawowy"/>
        <w:rPr>
          <w:rFonts w:ascii="Tahoma" w:hAnsi="Tahoma"/>
          <w:b/>
          <w:sz w:val="20"/>
        </w:rPr>
      </w:pPr>
      <w:r w:rsidRPr="00AF4390">
        <w:rPr>
          <w:rFonts w:ascii="Tahoma" w:hAnsi="Tahoma"/>
          <w:b/>
          <w:sz w:val="20"/>
        </w:rPr>
        <w:t>1.</w:t>
      </w:r>
      <w:r w:rsidRPr="00AF4390">
        <w:rPr>
          <w:rFonts w:ascii="Tahoma" w:hAnsi="Tahoma"/>
          <w:sz w:val="20"/>
        </w:rPr>
        <w:t xml:space="preserve"> Niniejszym w imieniu Wykonawcy oświadczam, że Wykonawca spełnia wymogi, o których mowa w art. 22 ust.1 prawa zamówień publicznych, oraz nie podlega wykluczeniu z postępowania o udzielnie zamówienia </w:t>
      </w:r>
      <w:proofErr w:type="spellStart"/>
      <w:r w:rsidRPr="00AF4390">
        <w:rPr>
          <w:rFonts w:ascii="Tahoma" w:hAnsi="Tahoma"/>
          <w:sz w:val="20"/>
        </w:rPr>
        <w:t>publicznego</w:t>
      </w:r>
      <w:proofErr w:type="spellEnd"/>
      <w:r w:rsidRPr="00AF4390">
        <w:rPr>
          <w:rFonts w:ascii="Tahoma" w:hAnsi="Tahoma"/>
          <w:sz w:val="20"/>
        </w:rPr>
        <w:t xml:space="preserve"> zgodnie z art. 24 ust 1 i ust 2  ustawy prawo zamówień publicznych, a w szczególności:</w:t>
      </w:r>
    </w:p>
    <w:p w:rsidR="005B0DD3" w:rsidRPr="00AF4390" w:rsidRDefault="005B0DD3" w:rsidP="005B0DD3">
      <w:pPr>
        <w:pStyle w:val="Tekstpodstawowy"/>
        <w:rPr>
          <w:rFonts w:ascii="Tahoma" w:hAnsi="Tahoma" w:cs="Tahoma"/>
          <w:b/>
          <w:strike/>
          <w:sz w:val="20"/>
        </w:rPr>
      </w:pPr>
      <w:r w:rsidRPr="00AF4390">
        <w:rPr>
          <w:rFonts w:ascii="Tahoma" w:hAnsi="Tahoma"/>
          <w:sz w:val="20"/>
        </w:rPr>
        <w:t xml:space="preserve">   </w:t>
      </w:r>
      <w:r w:rsidRPr="00AF4390">
        <w:rPr>
          <w:rFonts w:ascii="Tahoma" w:hAnsi="Tahoma" w:cs="Tahoma"/>
          <w:sz w:val="20"/>
        </w:rPr>
        <w:t xml:space="preserve">1) posiadamy uprawnienia do wykonywania określonej działalności lub czynności; </w:t>
      </w:r>
    </w:p>
    <w:p w:rsidR="005B0DD3" w:rsidRPr="00AF4390" w:rsidRDefault="005B0DD3" w:rsidP="005B0DD3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   2) posiadamy niezbędną wiedzę i doświadczenie oraz dysponujemy potencjałem technicznym, i osobami zdolnymi do wykonania zamówienia, bądź będziemy polegali na wiedzy, doświadczeniu potencjale technicznym i osobach zdolnych do wykonania zamówienia innych podmiotów, co udowodnimy zamawiającemu w szczególności przedstawiając pisemne zobowiązanie innych podmiotów do udostępnienia potencjału technicznego i osób zdolnych do wykonania zamówienia </w:t>
      </w:r>
    </w:p>
    <w:p w:rsidR="005B0DD3" w:rsidRPr="00AF4390" w:rsidRDefault="005B0DD3" w:rsidP="005B0DD3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   3) znajdujemy się w sytuacji ekonomicznej i finansowej zapewniającej wykonanie zamówienia </w:t>
      </w:r>
    </w:p>
    <w:p w:rsidR="005B0DD3" w:rsidRPr="00AF4390" w:rsidRDefault="005B0DD3" w:rsidP="005B0DD3">
      <w:pPr>
        <w:jc w:val="both"/>
        <w:rPr>
          <w:rFonts w:ascii="Tahoma" w:hAnsi="Tahoma" w:cs="Tahoma"/>
          <w:b/>
        </w:rPr>
      </w:pPr>
    </w:p>
    <w:p w:rsidR="005B0DD3" w:rsidRPr="00AF4390" w:rsidRDefault="005B0DD3" w:rsidP="005B0DD3">
      <w:pPr>
        <w:pStyle w:val="Tekstpodstawowy"/>
        <w:rPr>
          <w:rFonts w:ascii="Tahoma" w:hAnsi="Tahoma" w:cs="Tahoma"/>
          <w:b/>
          <w:sz w:val="20"/>
        </w:rPr>
      </w:pPr>
      <w:r w:rsidRPr="00AF4390">
        <w:rPr>
          <w:rFonts w:ascii="Tahoma" w:hAnsi="Tahoma" w:cs="Tahoma"/>
          <w:sz w:val="20"/>
        </w:rPr>
        <w:t xml:space="preserve">   4)</w:t>
      </w:r>
      <w:r w:rsidRPr="00AF4390">
        <w:rPr>
          <w:rFonts w:ascii="Tahoma" w:hAnsi="Tahoma" w:cs="Tahoma"/>
          <w:b/>
          <w:i/>
          <w:sz w:val="20"/>
        </w:rPr>
        <w:t xml:space="preserve"> </w:t>
      </w:r>
      <w:r w:rsidRPr="00AF4390">
        <w:rPr>
          <w:rFonts w:ascii="Tahoma" w:hAnsi="Tahoma" w:cs="Tahoma"/>
          <w:sz w:val="20"/>
        </w:rPr>
        <w:t xml:space="preserve">nie podlegamy wykluczeniu z postępowania o udzielenie zamówienia na podstawie art.24 ust.1 i 2 ustawy prawo zamówień publicznych, który mówi, </w:t>
      </w:r>
      <w:r w:rsidRPr="00AF4390">
        <w:rPr>
          <w:rFonts w:ascii="Tahoma" w:hAnsi="Tahoma" w:cs="Tahoma"/>
          <w:b/>
          <w:sz w:val="20"/>
        </w:rPr>
        <w:t>że wyklucza się:</w:t>
      </w:r>
    </w:p>
    <w:p w:rsidR="005B0DD3" w:rsidRPr="00AF4390" w:rsidRDefault="005B0DD3" w:rsidP="005B0DD3">
      <w:pPr>
        <w:jc w:val="both"/>
        <w:rPr>
          <w:rFonts w:ascii="Tahoma" w:hAnsi="Tahoma" w:cs="Tahoma"/>
          <w:bCs/>
        </w:rPr>
      </w:pP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 xml:space="preserve">wykonawców, z którymi zamawiający rozwiązał albo wypowiedział umowę w sprawie zamówienia </w:t>
      </w:r>
      <w:proofErr w:type="spellStart"/>
      <w:r w:rsidRPr="00AF4390">
        <w:rPr>
          <w:rFonts w:ascii="Tahoma" w:hAnsi="Tahoma" w:cs="Tahoma"/>
        </w:rPr>
        <w:t>publicznego</w:t>
      </w:r>
      <w:proofErr w:type="spellEnd"/>
      <w:r w:rsidRPr="00AF4390">
        <w:rPr>
          <w:rFonts w:ascii="Tahoma" w:hAnsi="Tahoma" w:cs="Tahoma"/>
        </w:rPr>
        <w:t xml:space="preserve"> albo odstąpił od umowy w sprawie zamówienia </w:t>
      </w:r>
      <w:proofErr w:type="spellStart"/>
      <w:r w:rsidRPr="00AF4390">
        <w:rPr>
          <w:rFonts w:ascii="Tahoma" w:hAnsi="Tahoma" w:cs="Tahoma"/>
        </w:rPr>
        <w:t>publicznego</w:t>
      </w:r>
      <w:proofErr w:type="spellEnd"/>
      <w:r w:rsidRPr="00AF4390">
        <w:rPr>
          <w:rFonts w:ascii="Tahoma" w:hAnsi="Tahoma" w:cs="Tahoma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</w:t>
      </w:r>
      <w:r w:rsidRPr="00AF4390">
        <w:t>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wykonawców, którzy zalegają z uiszczeniem podatków, opłat lub składek na ubezpieczenia społeczne lub zdrowotne, z wyjątkiem przypadków gdy uzyskali oni przewidziane prawem zwolnienie, odroczenie</w:t>
      </w:r>
      <w:r w:rsidRPr="00AF4390">
        <w:t xml:space="preserve">, </w:t>
      </w:r>
      <w:r w:rsidRPr="00AF4390">
        <w:rPr>
          <w:rFonts w:ascii="Tahoma" w:hAnsi="Tahoma" w:cs="Tahoma"/>
        </w:rPr>
        <w:t>rozłożenie</w:t>
      </w:r>
      <w:r w:rsidRPr="00AF4390">
        <w:t xml:space="preserve"> </w:t>
      </w:r>
      <w:r w:rsidRPr="00AF4390">
        <w:rPr>
          <w:rFonts w:ascii="Tahoma" w:hAnsi="Tahoma" w:cs="Tahoma"/>
        </w:rPr>
        <w:t>na raty zaległych płatności lub wstrzymanie w całości wykonania decyzji właściwego organu;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AF4390">
        <w:rPr>
          <w:rFonts w:ascii="Tahoma" w:hAnsi="Tahoma" w:cs="Tahoma"/>
        </w:rPr>
        <w:lastRenderedPageBreak/>
        <w:t xml:space="preserve">zorganizowanej grupie albo związku mających na celu popełnienie przestępstwa lub przestępstwa skarbowego; 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  <w:b/>
          <w:bCs/>
        </w:rPr>
        <w:t xml:space="preserve"> </w:t>
      </w:r>
      <w:r w:rsidRPr="00AF4390">
        <w:rPr>
          <w:rFonts w:ascii="Tahoma" w:hAnsi="Tahoma" w:cs="Tahoma"/>
        </w:rPr>
        <w:t xml:space="preserve">spółki komandytowe oraz spółki komandytowo-akcyjne, których </w:t>
      </w:r>
      <w:proofErr w:type="spellStart"/>
      <w:r w:rsidRPr="00AF4390">
        <w:rPr>
          <w:rFonts w:ascii="Tahoma" w:hAnsi="Tahoma" w:cs="Tahoma"/>
        </w:rPr>
        <w:t>komplementariusza</w:t>
      </w:r>
      <w:proofErr w:type="spellEnd"/>
      <w:r w:rsidRPr="00AF4390">
        <w:rPr>
          <w:rFonts w:ascii="Tahoma" w:hAnsi="Tahoma" w:cs="Tahoma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B0DD3" w:rsidRPr="00AF4390" w:rsidRDefault="005B0DD3" w:rsidP="005B0DD3">
      <w:pPr>
        <w:ind w:left="567" w:hanging="283"/>
        <w:jc w:val="both"/>
        <w:rPr>
          <w:rFonts w:ascii="Tahoma" w:hAnsi="Tahoma" w:cs="Tahoma"/>
          <w:b/>
          <w:strike/>
        </w:rPr>
      </w:pPr>
      <w:r w:rsidRPr="00AF4390">
        <w:rPr>
          <w:rFonts w:ascii="Tahoma" w:hAnsi="Tahoma" w:cs="Tahoma"/>
        </w:rPr>
        <w:t xml:space="preserve">8.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podmioty zbiorowe, wobec których sąd orzekł zakaz ubiegania się o zamówienia na podstawie przepisów o odpowiedzialności podmiotów zbiorowych za czyny zabronione pod groźbą kary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wykonawców, którzy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</w:t>
      </w:r>
      <w:hyperlink r:id="rId5" w:anchor="mip11989510" w:history="1">
        <w:r w:rsidRPr="00AF4390">
          <w:rPr>
            <w:rStyle w:val="Hipercze"/>
            <w:rFonts w:ascii="Tahoma" w:hAnsi="Tahoma" w:cs="Tahoma"/>
          </w:rPr>
          <w:t xml:space="preserve">art. 62 ust. 1 </w:t>
        </w:r>
        <w:proofErr w:type="spellStart"/>
        <w:r w:rsidRPr="00AF4390">
          <w:rPr>
            <w:rStyle w:val="Hipercze"/>
            <w:rFonts w:ascii="Tahoma" w:hAnsi="Tahoma" w:cs="Tahoma"/>
          </w:rPr>
          <w:t>pkt</w:t>
        </w:r>
        <w:proofErr w:type="spellEnd"/>
        <w:r w:rsidRPr="00AF4390">
          <w:rPr>
            <w:rStyle w:val="Hipercze"/>
            <w:rFonts w:ascii="Tahoma" w:hAnsi="Tahoma" w:cs="Tahoma"/>
          </w:rPr>
          <w:t xml:space="preserve"> 2</w:t>
        </w:r>
      </w:hyperlink>
      <w:r w:rsidRPr="00AF4390">
        <w:rPr>
          <w:rFonts w:ascii="Tahoma" w:hAnsi="Tahoma" w:cs="Tahoma"/>
        </w:rPr>
        <w:t xml:space="preserve"> lub </w:t>
      </w:r>
      <w:hyperlink r:id="rId6" w:anchor="mip11989526" w:history="1">
        <w:r w:rsidRPr="00AF4390">
          <w:rPr>
            <w:rStyle w:val="Hipercze"/>
            <w:rFonts w:ascii="Tahoma" w:hAnsi="Tahoma" w:cs="Tahoma"/>
          </w:rPr>
          <w:t xml:space="preserve">art. 67 ust. 1 </w:t>
        </w:r>
        <w:proofErr w:type="spellStart"/>
        <w:r w:rsidRPr="00AF4390">
          <w:rPr>
            <w:rStyle w:val="Hipercze"/>
            <w:rFonts w:ascii="Tahoma" w:hAnsi="Tahoma" w:cs="Tahoma"/>
          </w:rPr>
          <w:t>pkt</w:t>
        </w:r>
        <w:proofErr w:type="spellEnd"/>
        <w:r w:rsidRPr="00AF4390">
          <w:rPr>
            <w:rStyle w:val="Hipercze"/>
            <w:rFonts w:ascii="Tahoma" w:hAnsi="Tahoma" w:cs="Tahoma"/>
          </w:rPr>
          <w:t xml:space="preserve"> 1</w:t>
        </w:r>
      </w:hyperlink>
      <w:r w:rsidRPr="00AF4390">
        <w:rPr>
          <w:rFonts w:ascii="Tahoma" w:hAnsi="Tahoma" w:cs="Tahoma"/>
        </w:rPr>
        <w:t xml:space="preserve"> i 2 ustawy </w:t>
      </w:r>
      <w:proofErr w:type="spellStart"/>
      <w:r w:rsidRPr="00AF4390">
        <w:rPr>
          <w:rFonts w:ascii="Tahoma" w:hAnsi="Tahoma" w:cs="Tahoma"/>
        </w:rPr>
        <w:t>pzp</w:t>
      </w:r>
      <w:proofErr w:type="spellEnd"/>
      <w:r w:rsidRPr="00AF4390">
        <w:rPr>
          <w:rFonts w:ascii="Tahoma" w:hAnsi="Tahoma" w:cs="Tahoma"/>
        </w:rPr>
        <w:t xml:space="preserve"> 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  <w:bCs/>
        </w:rPr>
        <w:t xml:space="preserve">wykonawców, którzy </w:t>
      </w:r>
      <w:r w:rsidRPr="00AF4390">
        <w:rPr>
          <w:rFonts w:ascii="Tahoma" w:hAnsi="Tahoma" w:cs="Tahoma"/>
        </w:rPr>
        <w:t xml:space="preserve">nie wnieśli wadium do upływu terminu składania ofert, na przedłużony okres związania ofertą lub w terminie, o którym mowa w </w:t>
      </w:r>
      <w:hyperlink r:id="rId7" w:anchor="mip11989432" w:history="1">
        <w:r w:rsidRPr="00AF4390">
          <w:rPr>
            <w:rStyle w:val="Hipercze"/>
            <w:rFonts w:ascii="Tahoma" w:hAnsi="Tahoma" w:cs="Tahoma"/>
          </w:rPr>
          <w:t>art. 46 ust. 3</w:t>
        </w:r>
      </w:hyperlink>
      <w:r w:rsidRPr="00AF4390">
        <w:rPr>
          <w:rFonts w:ascii="Tahoma" w:hAnsi="Tahoma" w:cs="Tahoma"/>
        </w:rPr>
        <w:t xml:space="preserve"> ustawy </w:t>
      </w:r>
      <w:proofErr w:type="spellStart"/>
      <w:r w:rsidRPr="00AF4390">
        <w:rPr>
          <w:rFonts w:ascii="Tahoma" w:hAnsi="Tahoma" w:cs="Tahoma"/>
        </w:rPr>
        <w:t>pzp</w:t>
      </w:r>
      <w:proofErr w:type="spellEnd"/>
      <w:r w:rsidRPr="00AF4390">
        <w:rPr>
          <w:rFonts w:ascii="Tahoma" w:hAnsi="Tahoma" w:cs="Tahoma"/>
        </w:rPr>
        <w:t xml:space="preserve"> , albo nie zgodzili się na przedłużenie okresu związania ofertą;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wykonawców, którzy złożyli nieprawdziwe informacje mające wpływ lub mogące mieć wpływ na wynik prowadzonego postępowania;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wykonawców, którzy nie wykazali spełniania warunków udziału w postępowaniu.</w:t>
      </w:r>
    </w:p>
    <w:p w:rsidR="005B0DD3" w:rsidRPr="00AF4390" w:rsidRDefault="005B0DD3" w:rsidP="005B0DD3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7D50C6" w:rsidRDefault="005B0DD3"/>
    <w:sectPr w:rsidR="007D50C6" w:rsidSect="005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2D2"/>
    <w:multiLevelType w:val="hybridMultilevel"/>
    <w:tmpl w:val="B7B64AB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960E16"/>
    <w:multiLevelType w:val="hybridMultilevel"/>
    <w:tmpl w:val="32CC2DE6"/>
    <w:lvl w:ilvl="0" w:tplc="B580768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DD3"/>
    <w:rsid w:val="002807E9"/>
    <w:rsid w:val="004E5D21"/>
    <w:rsid w:val="005B0DD3"/>
    <w:rsid w:val="005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0DD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5B0DD3"/>
    <w:pPr>
      <w:keepNext/>
      <w:spacing w:line="258" w:lineRule="atLeast"/>
      <w:jc w:val="center"/>
      <w:outlineLvl w:val="6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0D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0DD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B0D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0D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DD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B0DD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B0D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is.net.pl/akt.do?link=AKT%5b%5d70321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is.net.pl/akt.do?link=AKT%5b%5d70321974" TargetMode="External"/><Relationship Id="rId5" Type="http://schemas.openxmlformats.org/officeDocument/2006/relationships/hyperlink" Target="https://legalis.net.pl/akt.do?link=AKT%5b%5d703219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2012-12-13T11:23:00Z</dcterms:created>
  <dcterms:modified xsi:type="dcterms:W3CDTF">2012-12-13T11:24:00Z</dcterms:modified>
</cp:coreProperties>
</file>